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5CF" w:rsidRPr="00971B48" w:rsidRDefault="00BA55CF" w:rsidP="00971B48">
      <w:pPr>
        <w:pStyle w:val="Title"/>
        <w:jc w:val="center"/>
        <w:rPr>
          <w:rStyle w:val="SubtleEmphasis"/>
          <w:i w:val="0"/>
          <w:iCs w:val="0"/>
          <w:color w:val="auto"/>
        </w:rPr>
      </w:pPr>
      <w:r w:rsidRPr="00971B48">
        <w:rPr>
          <w:rStyle w:val="SubtleEmphasis"/>
          <w:i w:val="0"/>
          <w:iCs w:val="0"/>
          <w:color w:val="auto"/>
        </w:rPr>
        <w:t xml:space="preserve">Thulium-doped </w:t>
      </w:r>
      <w:r w:rsidR="00AD1293">
        <w:rPr>
          <w:rStyle w:val="SubtleEmphasis"/>
          <w:i w:val="0"/>
          <w:iCs w:val="0"/>
          <w:color w:val="auto"/>
        </w:rPr>
        <w:t>fibre</w:t>
      </w:r>
      <w:r w:rsidRPr="00971B48">
        <w:rPr>
          <w:rStyle w:val="SubtleEmphasis"/>
          <w:i w:val="0"/>
          <w:iCs w:val="0"/>
          <w:color w:val="auto"/>
        </w:rPr>
        <w:t xml:space="preserve"> laser with FBG inscribed by plane-by-plane, direct-write, femtosecond laser methods</w:t>
      </w:r>
    </w:p>
    <w:p w:rsidR="00971B48" w:rsidRPr="00971B48" w:rsidRDefault="00971B48" w:rsidP="002203FE">
      <w:pPr>
        <w:pStyle w:val="Subtitle"/>
      </w:pPr>
      <w:r w:rsidRPr="00971B48">
        <w:rPr>
          <w:rStyle w:val="SubtleEmphasis"/>
          <w:i w:val="0"/>
          <w:iCs w:val="0"/>
          <w:color w:val="5A5A5A" w:themeColor="text1" w:themeTint="A5"/>
        </w:rPr>
        <w:t>Antreas Theodosiou</w:t>
      </w:r>
      <w:r w:rsidR="002203FE" w:rsidRPr="002203FE">
        <w:rPr>
          <w:rStyle w:val="SubtleEmphasis"/>
          <w:i w:val="0"/>
          <w:iCs w:val="0"/>
          <w:color w:val="5A5A5A" w:themeColor="text1" w:themeTint="A5"/>
          <w:vertAlign w:val="superscript"/>
        </w:rPr>
        <w:t>1</w:t>
      </w:r>
      <w:r w:rsidRPr="00971B48">
        <w:rPr>
          <w:rStyle w:val="SubtleEmphasis"/>
          <w:i w:val="0"/>
          <w:iCs w:val="0"/>
          <w:color w:val="5A5A5A" w:themeColor="text1" w:themeTint="A5"/>
        </w:rPr>
        <w:t>, Kyriacos Kalli</w:t>
      </w:r>
      <w:r w:rsidR="002203FE" w:rsidRPr="002203FE">
        <w:rPr>
          <w:rStyle w:val="SubtleEmphasis"/>
          <w:i w:val="0"/>
          <w:iCs w:val="0"/>
          <w:color w:val="5A5A5A" w:themeColor="text1" w:themeTint="A5"/>
          <w:vertAlign w:val="superscript"/>
        </w:rPr>
        <w:t>1</w:t>
      </w:r>
      <w:r w:rsidR="00343FF0">
        <w:rPr>
          <w:rStyle w:val="SubtleEmphasis"/>
          <w:i w:val="0"/>
          <w:iCs w:val="0"/>
          <w:color w:val="5A5A5A" w:themeColor="text1" w:themeTint="A5"/>
        </w:rPr>
        <w:t>, Jan</w:t>
      </w:r>
      <w:r w:rsidR="001E37AC">
        <w:rPr>
          <w:rStyle w:val="SubtleEmphasis"/>
          <w:i w:val="0"/>
          <w:iCs w:val="0"/>
          <w:color w:val="5A5A5A" w:themeColor="text1" w:themeTint="A5"/>
        </w:rPr>
        <w:t xml:space="preserve"> Aubrecht</w:t>
      </w:r>
      <w:r w:rsidR="002203FE" w:rsidRPr="002203FE">
        <w:rPr>
          <w:rStyle w:val="SubtleEmphasis"/>
          <w:i w:val="0"/>
          <w:iCs w:val="0"/>
          <w:color w:val="5A5A5A" w:themeColor="text1" w:themeTint="A5"/>
          <w:vertAlign w:val="superscript"/>
        </w:rPr>
        <w:t>2</w:t>
      </w:r>
      <w:r w:rsidR="00343FF0">
        <w:rPr>
          <w:rStyle w:val="SubtleEmphasis"/>
          <w:i w:val="0"/>
          <w:iCs w:val="0"/>
          <w:color w:val="5A5A5A" w:themeColor="text1" w:themeTint="A5"/>
        </w:rPr>
        <w:t>, Pavel Peterka</w:t>
      </w:r>
      <w:r w:rsidR="002203FE" w:rsidRPr="002203FE">
        <w:rPr>
          <w:rStyle w:val="SubtleEmphasis"/>
          <w:i w:val="0"/>
          <w:iCs w:val="0"/>
          <w:color w:val="5A5A5A" w:themeColor="text1" w:themeTint="A5"/>
          <w:vertAlign w:val="superscript"/>
        </w:rPr>
        <w:t>2</w:t>
      </w:r>
    </w:p>
    <w:p w:rsidR="00BA55CF" w:rsidRDefault="002203FE" w:rsidP="002203FE">
      <w:pPr>
        <w:spacing w:after="0" w:line="240" w:lineRule="auto"/>
        <w:jc w:val="center"/>
        <w:rPr>
          <w:rStyle w:val="SubtleEmphasis"/>
        </w:rPr>
      </w:pPr>
      <w:r w:rsidRPr="002203FE">
        <w:rPr>
          <w:rStyle w:val="SubtleEmphasis"/>
          <w:vertAlign w:val="superscript"/>
        </w:rPr>
        <w:t>1</w:t>
      </w:r>
      <w:r w:rsidRPr="002203FE">
        <w:rPr>
          <w:rStyle w:val="SubtleEmphasis"/>
        </w:rPr>
        <w:t xml:space="preserve">Photonics and Optical Sensors Research Laboratory, </w:t>
      </w:r>
      <w:r w:rsidR="00AD1293">
        <w:rPr>
          <w:rStyle w:val="SubtleEmphasis"/>
        </w:rPr>
        <w:t xml:space="preserve">Cyprus University of Technology, </w:t>
      </w:r>
      <w:proofErr w:type="spellStart"/>
      <w:r w:rsidRPr="002203FE">
        <w:rPr>
          <w:rStyle w:val="SubtleEmphasis"/>
        </w:rPr>
        <w:t>Saripolou</w:t>
      </w:r>
      <w:proofErr w:type="spellEnd"/>
      <w:r w:rsidRPr="002203FE">
        <w:rPr>
          <w:rStyle w:val="SubtleEmphasis"/>
        </w:rPr>
        <w:t xml:space="preserve"> 33, 3036, Limassol, Cyprus</w:t>
      </w:r>
    </w:p>
    <w:p w:rsidR="002203FE" w:rsidRPr="002203FE" w:rsidRDefault="002203FE" w:rsidP="002203FE">
      <w:pPr>
        <w:jc w:val="center"/>
        <w:rPr>
          <w:rStyle w:val="SubtleEmphasis"/>
        </w:rPr>
      </w:pPr>
      <w:r w:rsidRPr="002203FE">
        <w:rPr>
          <w:rStyle w:val="SubtleEmphasis"/>
          <w:vertAlign w:val="superscript"/>
        </w:rPr>
        <w:t>2</w:t>
      </w:r>
      <w:r w:rsidRPr="002203FE">
        <w:rPr>
          <w:rStyle w:val="SubtleEmphasis"/>
        </w:rPr>
        <w:t xml:space="preserve">Institute of Photonics and Electronics of the Czech Academy of Sciences., </w:t>
      </w:r>
      <w:proofErr w:type="spellStart"/>
      <w:r w:rsidRPr="002203FE">
        <w:rPr>
          <w:rStyle w:val="SubtleEmphasis"/>
        </w:rPr>
        <w:t>Chaberská</w:t>
      </w:r>
      <w:proofErr w:type="spellEnd"/>
      <w:r w:rsidRPr="002203FE">
        <w:rPr>
          <w:rStyle w:val="SubtleEmphasis"/>
        </w:rPr>
        <w:t xml:space="preserve"> 57, Prague, Czech Republic</w:t>
      </w:r>
    </w:p>
    <w:p w:rsidR="00971B48" w:rsidRPr="001E6B62" w:rsidRDefault="00971B48" w:rsidP="00A60BE3">
      <w:pPr>
        <w:pStyle w:val="Heading1"/>
        <w:spacing w:after="240"/>
        <w:jc w:val="center"/>
        <w:rPr>
          <w:color w:val="000000" w:themeColor="text1"/>
          <w:shd w:val="clear" w:color="auto" w:fill="FFFFFF"/>
        </w:rPr>
      </w:pPr>
      <w:r w:rsidRPr="001E6B62">
        <w:rPr>
          <w:color w:val="000000" w:themeColor="text1"/>
          <w:shd w:val="clear" w:color="auto" w:fill="FFFFFF"/>
        </w:rPr>
        <w:t>Introduction</w:t>
      </w:r>
    </w:p>
    <w:p w:rsidR="00971B48" w:rsidRDefault="00971B48" w:rsidP="00971B48">
      <w:pPr>
        <w:spacing w:line="240" w:lineRule="auto"/>
        <w:jc w:val="both"/>
      </w:pPr>
      <w:r>
        <w:t xml:space="preserve">Fibre </w:t>
      </w:r>
      <w:r w:rsidRPr="00985296">
        <w:t>lasers are increasingly attractive coherent light sources for many applications given their high efficiency, excellent output beam quality, compact structure, low maintenance requirements and spectral versatility. The inscription of fibre Bragg gratings (FBGs) resonator mirrors directly into the active fibre would improve the laser compactness, and offer further flexibility in design, as the laser resonator is fully integrated into a monolithic structure</w:t>
      </w:r>
      <w:r>
        <w:t xml:space="preserve">. </w:t>
      </w:r>
      <w:r w:rsidRPr="00AD34C0">
        <w:t xml:space="preserve">In addition, it potentially improves the durability of the fibre laser as there are no splices to the FBGs, which could </w:t>
      </w:r>
      <w:r>
        <w:t>result</w:t>
      </w:r>
      <w:r w:rsidRPr="00FE6AE6">
        <w:t xml:space="preserve"> </w:t>
      </w:r>
      <w:r>
        <w:t>in</w:t>
      </w:r>
      <w:r w:rsidRPr="00FE6AE6">
        <w:t xml:space="preserve"> failure under high optical pump and/or laser signal power.</w:t>
      </w:r>
    </w:p>
    <w:p w:rsidR="00971B48" w:rsidRPr="001E30D9" w:rsidRDefault="00971B48" w:rsidP="00971B48">
      <w:pPr>
        <w:spacing w:line="240" w:lineRule="auto"/>
        <w:jc w:val="both"/>
      </w:pPr>
      <w:r>
        <w:t>FBGs were inscribed in active fibres mainly using femtosecond lasers either using the phase mask or the Point</w:t>
      </w:r>
      <w:r w:rsidR="00AD1293">
        <w:t>-by-Point inscription methods; h</w:t>
      </w:r>
      <w:r>
        <w:t>owever, both methods have disadvantage</w:t>
      </w:r>
      <w:r w:rsidR="00AD1293">
        <w:t xml:space="preserve">s. The former method gives little control of the grating’s special extent, and writing in the fibre cladding is unavoidable increasing loss. The latter method demands near-perfect alignment to the fibre’s longitudinal axis if gratings are to be reproduced. However, in practice </w:t>
      </w:r>
      <w:r>
        <w:t xml:space="preserve">limited controllability of the inscription parameters usually </w:t>
      </w:r>
      <w:r w:rsidR="00AD1293">
        <w:t xml:space="preserve">produces </w:t>
      </w:r>
      <w:r>
        <w:t xml:space="preserve">a </w:t>
      </w:r>
      <w:r w:rsidRPr="00A94348">
        <w:t>significant and unpredictable polarization dependent loss and wavelength shift</w:t>
      </w:r>
      <w:r>
        <w:t xml:space="preserve"> that directly influence the performance of the fibre laser cavity</w:t>
      </w:r>
      <w:r w:rsidR="00AD1293">
        <w:t>, particularly if the fibre is multi-mode.</w:t>
      </w:r>
    </w:p>
    <w:p w:rsidR="00971B48" w:rsidRDefault="00971B48" w:rsidP="00971B48">
      <w:pPr>
        <w:spacing w:line="240" w:lineRule="auto"/>
        <w:jc w:val="both"/>
      </w:pPr>
      <w:r>
        <w:t>On the other hand, the new, direct-write, plane-by-plane (</w:t>
      </w:r>
      <w:r w:rsidRPr="00A94348">
        <w:rPr>
          <w:i/>
        </w:rPr>
        <w:t>Pl-by-Pl</w:t>
      </w:r>
      <w:r>
        <w:t xml:space="preserve">) inscription method </w:t>
      </w:r>
      <w:r w:rsidRPr="00A94348">
        <w:t xml:space="preserve">is an attractive way to </w:t>
      </w:r>
      <w:r>
        <w:t>tailor</w:t>
      </w:r>
      <w:r w:rsidRPr="00A94348">
        <w:t xml:space="preserve"> FBGs</w:t>
      </w:r>
      <w:r>
        <w:t xml:space="preserve"> in active fibres for fibre lasers.</w:t>
      </w:r>
      <w:r w:rsidRPr="00A94348">
        <w:t xml:space="preserve"> The core is modified with uniform refractive index planes/sheets perpendicular to the fibre axis, with controlled grating period and spatial extent (width, depth and length) in the core</w:t>
      </w:r>
      <w:r>
        <w:t xml:space="preserve"> </w:t>
      </w:r>
      <w:r w:rsidRPr="00831C0B">
        <w:t>so that lasing is controlled even if the fibre is not single-mode at the wavelength of operation</w:t>
      </w:r>
      <w:r>
        <w:t xml:space="preserve">. </w:t>
      </w:r>
      <w:r w:rsidRPr="00A94348">
        <w:t>In this way inscription can be limited precisely to the core without perturbation of the cladding, in contra</w:t>
      </w:r>
      <w:r>
        <w:t>st to phase mask inscription</w:t>
      </w:r>
      <w:r w:rsidRPr="00A94348">
        <w:t xml:space="preserve">, and this helps control interaction with cladding modes. </w:t>
      </w:r>
      <w:r w:rsidR="00AD1293">
        <w:t>As with other methods of femtosecond laser inscription t</w:t>
      </w:r>
      <w:r w:rsidRPr="00A94348">
        <w:t>here is no need to strip the poly</w:t>
      </w:r>
      <w:r w:rsidR="00AD1293">
        <w:t>mer coating for FBG inscription.</w:t>
      </w:r>
      <w:r w:rsidRPr="00A94348">
        <w:t xml:space="preserve"> </w:t>
      </w:r>
      <w:r w:rsidR="00AD1293">
        <w:t xml:space="preserve">There is excellent control of </w:t>
      </w:r>
      <w:r w:rsidR="00AD1293" w:rsidRPr="00A94348">
        <w:t xml:space="preserve">polarization dependent loss and </w:t>
      </w:r>
      <w:r w:rsidR="00AD1293">
        <w:t xml:space="preserve">minimal polarization induced </w:t>
      </w:r>
      <w:r w:rsidR="00AD1293" w:rsidRPr="00A94348">
        <w:t>wavelength shift</w:t>
      </w:r>
      <w:r w:rsidR="00AD1293">
        <w:t>s (a few pm)</w:t>
      </w:r>
      <w:r w:rsidRPr="00A94348">
        <w:t xml:space="preserve"> </w:t>
      </w:r>
      <w:r w:rsidR="00AD1293">
        <w:t xml:space="preserve">even for strong, high reflectivity gratings. This </w:t>
      </w:r>
      <w:r w:rsidRPr="00A94348">
        <w:t xml:space="preserve">is </w:t>
      </w:r>
      <w:r w:rsidR="00AD1293">
        <w:t>an</w:t>
      </w:r>
      <w:r w:rsidRPr="00A94348">
        <w:t xml:space="preserve"> important advantage of the </w:t>
      </w:r>
      <w:r w:rsidRPr="00A94348">
        <w:rPr>
          <w:i/>
        </w:rPr>
        <w:t>Pl-by-Pl</w:t>
      </w:r>
      <w:r w:rsidRPr="00A94348" w:rsidDel="008D03CD">
        <w:t xml:space="preserve"> </w:t>
      </w:r>
      <w:r w:rsidRPr="00A94348">
        <w:t xml:space="preserve">method. </w:t>
      </w:r>
      <w:r w:rsidR="00AD1293">
        <w:t>Finally, one may re</w:t>
      </w:r>
      <w:r w:rsidR="006C0AE0">
        <w:t>adily create tilted gratings with an exact reflection angle, unlike the aforementioned methods.</w:t>
      </w:r>
    </w:p>
    <w:p w:rsidR="00971B48" w:rsidRDefault="001E37AC" w:rsidP="00971B48">
      <w:pPr>
        <w:spacing w:line="240" w:lineRule="auto"/>
        <w:jc w:val="both"/>
      </w:pPr>
      <w:r>
        <w:t>W</w:t>
      </w:r>
      <w:r w:rsidR="00971B48" w:rsidRPr="007E190E">
        <w:t xml:space="preserve">e </w:t>
      </w:r>
      <w:r w:rsidR="006C0AE0">
        <w:t xml:space="preserve">have </w:t>
      </w:r>
      <w:r w:rsidR="00971B48" w:rsidRPr="007E190E">
        <w:t xml:space="preserve">used </w:t>
      </w:r>
      <w:r w:rsidR="00971B48">
        <w:t xml:space="preserve">Thulium </w:t>
      </w:r>
      <w:r w:rsidR="00971B48" w:rsidRPr="007E190E">
        <w:t xml:space="preserve">doped </w:t>
      </w:r>
      <w:r w:rsidR="00971B48">
        <w:t xml:space="preserve">fibre fabricated by the </w:t>
      </w:r>
      <w:r w:rsidR="00971B48" w:rsidRPr="0033588E">
        <w:t>Institute of Photonics and Electronics</w:t>
      </w:r>
      <w:r w:rsidR="00971B48">
        <w:t xml:space="preserve"> in t</w:t>
      </w:r>
      <w:r w:rsidR="00971B48" w:rsidRPr="0033588E">
        <w:t>he Czech Academy of Science</w:t>
      </w:r>
      <w:r w:rsidR="00971B48">
        <w:t xml:space="preserve"> and </w:t>
      </w:r>
      <w:r w:rsidR="006C0AE0">
        <w:t>have</w:t>
      </w:r>
      <w:r w:rsidR="00971B48">
        <w:t xml:space="preserve"> developed different </w:t>
      </w:r>
      <w:r w:rsidR="00F32B2B">
        <w:t>laser (</w:t>
      </w:r>
      <w:r w:rsidR="00971B48">
        <w:t>Fabry-Perot</w:t>
      </w:r>
      <w:r w:rsidR="00F32B2B">
        <w:t>)</w:t>
      </w:r>
      <w:r w:rsidR="00971B48">
        <w:t xml:space="preserve"> cavities using FBG pairs inscribed directly in to the fibre using the </w:t>
      </w:r>
      <w:r w:rsidR="00971B48" w:rsidRPr="00A94348">
        <w:rPr>
          <w:i/>
        </w:rPr>
        <w:t>Pl-by-Pl</w:t>
      </w:r>
      <w:r w:rsidR="00971B48" w:rsidRPr="00A94348" w:rsidDel="008D03CD">
        <w:t xml:space="preserve"> </w:t>
      </w:r>
      <w:r w:rsidR="00971B48">
        <w:t xml:space="preserve">inscription method in such a way </w:t>
      </w:r>
      <w:r w:rsidR="006C0AE0">
        <w:t xml:space="preserve">as </w:t>
      </w:r>
      <w:r w:rsidR="00971B48">
        <w:t xml:space="preserve">to minimize the inscription </w:t>
      </w:r>
      <w:r w:rsidR="00971B48">
        <w:lastRenderedPageBreak/>
        <w:t>losses</w:t>
      </w:r>
      <w:r w:rsidR="006C0AE0">
        <w:t>, whereas</w:t>
      </w:r>
      <w:r w:rsidR="00971B48">
        <w:t xml:space="preserve"> samples of 45</w:t>
      </w:r>
      <w:r w:rsidR="00971B48" w:rsidRPr="00657E14">
        <w:rPr>
          <w:vertAlign w:val="superscript"/>
        </w:rPr>
        <w:t>o</w:t>
      </w:r>
      <w:r w:rsidR="00971B48">
        <w:t xml:space="preserve"> TFBGs for PDL characterization and future work on mode locking applications</w:t>
      </w:r>
      <w:r w:rsidR="006C0AE0">
        <w:t xml:space="preserve"> have also been produced</w:t>
      </w:r>
      <w:r w:rsidR="00971B48" w:rsidRPr="007E190E">
        <w:t>.</w:t>
      </w:r>
      <w:r w:rsidR="00971B48" w:rsidRPr="00831C0B">
        <w:t xml:space="preserve"> </w:t>
      </w:r>
    </w:p>
    <w:p w:rsidR="00BA55CF" w:rsidRPr="001E6B62" w:rsidRDefault="00971B48" w:rsidP="00A60BE3">
      <w:pPr>
        <w:pStyle w:val="Heading1"/>
        <w:spacing w:after="240"/>
        <w:jc w:val="center"/>
        <w:rPr>
          <w:color w:val="000000" w:themeColor="text1"/>
          <w:shd w:val="clear" w:color="auto" w:fill="FFFFFF"/>
        </w:rPr>
      </w:pPr>
      <w:r w:rsidRPr="001E6B62">
        <w:rPr>
          <w:color w:val="000000" w:themeColor="text1"/>
          <w:shd w:val="clear" w:color="auto" w:fill="FFFFFF"/>
        </w:rPr>
        <w:t>S</w:t>
      </w:r>
      <w:r w:rsidR="00BA55CF" w:rsidRPr="001E6B62">
        <w:rPr>
          <w:color w:val="000000" w:themeColor="text1"/>
          <w:shd w:val="clear" w:color="auto" w:fill="FFFFFF"/>
        </w:rPr>
        <w:t>tate</w:t>
      </w:r>
      <w:r w:rsidR="00F212CF">
        <w:rPr>
          <w:color w:val="000000" w:themeColor="text1"/>
          <w:shd w:val="clear" w:color="auto" w:fill="FFFFFF"/>
        </w:rPr>
        <w:t xml:space="preserve"> </w:t>
      </w:r>
      <w:r w:rsidR="00BA55CF" w:rsidRPr="001E6B62">
        <w:rPr>
          <w:color w:val="000000" w:themeColor="text1"/>
          <w:shd w:val="clear" w:color="auto" w:fill="FFFFFF"/>
        </w:rPr>
        <w:t>of the art</w:t>
      </w:r>
    </w:p>
    <w:p w:rsidR="00F212CF" w:rsidRDefault="00F212CF" w:rsidP="00161E35">
      <w:pPr>
        <w:jc w:val="both"/>
        <w:rPr>
          <w:shd w:val="clear" w:color="auto" w:fill="FFFFFF"/>
        </w:rPr>
      </w:pPr>
      <w:r w:rsidRPr="00F212CF">
        <w:rPr>
          <w:shd w:val="clear" w:color="auto" w:fill="FFFFFF"/>
        </w:rPr>
        <w:t xml:space="preserve">FBG inscription directly into </w:t>
      </w:r>
      <w:r w:rsidR="00447DD5">
        <w:rPr>
          <w:shd w:val="clear" w:color="auto" w:fill="FFFFFF"/>
        </w:rPr>
        <w:t>non-photosensitive,</w:t>
      </w:r>
      <w:r w:rsidRPr="00F212CF">
        <w:rPr>
          <w:shd w:val="clear" w:color="auto" w:fill="FFFFFF"/>
        </w:rPr>
        <w:t xml:space="preserve"> rare-earth-doped fibres </w:t>
      </w:r>
      <w:r w:rsidR="00447DD5">
        <w:rPr>
          <w:shd w:val="clear" w:color="auto" w:fill="FFFFFF"/>
        </w:rPr>
        <w:t>has</w:t>
      </w:r>
      <w:r w:rsidRPr="00F212CF">
        <w:rPr>
          <w:shd w:val="clear" w:color="auto" w:fill="FFFFFF"/>
        </w:rPr>
        <w:t xml:space="preserve"> </w:t>
      </w:r>
      <w:r w:rsidR="00447DD5">
        <w:rPr>
          <w:shd w:val="clear" w:color="auto" w:fill="FFFFFF"/>
        </w:rPr>
        <w:t xml:space="preserve">relied on material modifications using </w:t>
      </w:r>
      <w:r w:rsidRPr="00F212CF">
        <w:rPr>
          <w:shd w:val="clear" w:color="auto" w:fill="FFFFFF"/>
        </w:rPr>
        <w:t xml:space="preserve">femtosecond lasers. This is because femtosecond laser pulses </w:t>
      </w:r>
      <w:r w:rsidR="006C0AE0">
        <w:rPr>
          <w:shd w:val="clear" w:color="auto" w:fill="FFFFFF"/>
        </w:rPr>
        <w:t>induce</w:t>
      </w:r>
      <w:r w:rsidRPr="00F212CF">
        <w:rPr>
          <w:shd w:val="clear" w:color="auto" w:fill="FFFFFF"/>
        </w:rPr>
        <w:t xml:space="preserve"> refractive index modifications through multi</w:t>
      </w:r>
      <w:r w:rsidR="00963FE6">
        <w:rPr>
          <w:shd w:val="clear" w:color="auto" w:fill="FFFFFF"/>
        </w:rPr>
        <w:t>-</w:t>
      </w:r>
      <w:r w:rsidRPr="00F212CF">
        <w:rPr>
          <w:shd w:val="clear" w:color="auto" w:fill="FFFFFF"/>
        </w:rPr>
        <w:t xml:space="preserve">photon absorption, </w:t>
      </w:r>
      <w:r w:rsidR="00963FE6">
        <w:rPr>
          <w:shd w:val="clear" w:color="auto" w:fill="FFFFFF"/>
        </w:rPr>
        <w:t xml:space="preserve">if the fibre </w:t>
      </w:r>
      <w:r w:rsidRPr="00F212CF">
        <w:rPr>
          <w:shd w:val="clear" w:color="auto" w:fill="FFFFFF"/>
        </w:rPr>
        <w:t xml:space="preserve">is transparent </w:t>
      </w:r>
      <w:r w:rsidR="00963FE6">
        <w:rPr>
          <w:shd w:val="clear" w:color="auto" w:fill="FFFFFF"/>
        </w:rPr>
        <w:t>at</w:t>
      </w:r>
      <w:r w:rsidRPr="00F212CF">
        <w:rPr>
          <w:shd w:val="clear" w:color="auto" w:fill="FFFFFF"/>
        </w:rPr>
        <w:t xml:space="preserve"> the wavelength of laser </w:t>
      </w:r>
      <w:r w:rsidR="00963FE6">
        <w:rPr>
          <w:shd w:val="clear" w:color="auto" w:fill="FFFFFF"/>
        </w:rPr>
        <w:t xml:space="preserve">operation and the pulse duration is on a femtosecond time scale. Under these conditions the focussed laser pulse produces index changes without the need to pre-process a material and </w:t>
      </w:r>
      <w:r w:rsidRPr="00F212CF">
        <w:rPr>
          <w:shd w:val="clear" w:color="auto" w:fill="FFFFFF"/>
        </w:rPr>
        <w:t xml:space="preserve">there are </w:t>
      </w:r>
      <w:r w:rsidR="00963FE6">
        <w:rPr>
          <w:shd w:val="clear" w:color="auto" w:fill="FFFFFF"/>
        </w:rPr>
        <w:t xml:space="preserve">essentially </w:t>
      </w:r>
      <w:r w:rsidRPr="00F212CF">
        <w:rPr>
          <w:shd w:val="clear" w:color="auto" w:fill="FFFFFF"/>
        </w:rPr>
        <w:t xml:space="preserve">no limitations on </w:t>
      </w:r>
      <w:r w:rsidR="00963FE6">
        <w:rPr>
          <w:shd w:val="clear" w:color="auto" w:fill="FFFFFF"/>
        </w:rPr>
        <w:t>which</w:t>
      </w:r>
      <w:r w:rsidRPr="00F212CF">
        <w:rPr>
          <w:shd w:val="clear" w:color="auto" w:fill="FFFFFF"/>
        </w:rPr>
        <w:t xml:space="preserve"> materials</w:t>
      </w:r>
      <w:r w:rsidR="00963FE6">
        <w:rPr>
          <w:shd w:val="clear" w:color="auto" w:fill="FFFFFF"/>
        </w:rPr>
        <w:t xml:space="preserve"> may be laser modified</w:t>
      </w:r>
      <w:r w:rsidRPr="00F212CF">
        <w:rPr>
          <w:shd w:val="clear" w:color="auto" w:fill="FFFFFF"/>
        </w:rPr>
        <w:t>. The most common used femtosecond laser inscription methods for fibre lasers are the phase mask inscription method and the point-by-point, a brief schematic diagram of both inscription methods shown in Fig. 1</w:t>
      </w:r>
      <w:r w:rsidR="00F32B2B">
        <w:rPr>
          <w:shd w:val="clear" w:color="auto" w:fill="FFFFFF"/>
        </w:rPr>
        <w:t xml:space="preserve"> (a) and (b), respectively</w:t>
      </w:r>
      <w:r w:rsidRPr="00F212CF">
        <w:rPr>
          <w:shd w:val="clear" w:color="auto" w:fill="FFFFFF"/>
        </w:rPr>
        <w:t>.  However, both inscription methods have advantages and disadvantages. Some of the advantages of the phase mask method are the short inscription time, high repeatability and the alignment effort. However, each phase mask is limited to a single Bragg wavelength inscription. On the other hand, th</w:t>
      </w:r>
      <w:r w:rsidR="00447DD5">
        <w:rPr>
          <w:shd w:val="clear" w:color="auto" w:fill="FFFFFF"/>
        </w:rPr>
        <w:t>e point-by-point method offers</w:t>
      </w:r>
      <w:r w:rsidRPr="00F212CF">
        <w:rPr>
          <w:shd w:val="clear" w:color="auto" w:fill="FFFFFF"/>
        </w:rPr>
        <w:t xml:space="preserve"> high flexibility with</w:t>
      </w:r>
      <w:r w:rsidR="00447DD5">
        <w:rPr>
          <w:shd w:val="clear" w:color="auto" w:fill="FFFFFF"/>
        </w:rPr>
        <w:t xml:space="preserve"> regard to</w:t>
      </w:r>
      <w:r w:rsidRPr="00F212CF">
        <w:rPr>
          <w:shd w:val="clear" w:color="auto" w:fill="FFFFFF"/>
        </w:rPr>
        <w:t xml:space="preserve"> the grating period but require</w:t>
      </w:r>
      <w:r w:rsidR="00447DD5">
        <w:rPr>
          <w:shd w:val="clear" w:color="auto" w:fill="FFFFFF"/>
        </w:rPr>
        <w:t>s</w:t>
      </w:r>
      <w:r w:rsidRPr="00F212CF">
        <w:rPr>
          <w:shd w:val="clear" w:color="auto" w:fill="FFFFFF"/>
        </w:rPr>
        <w:t xml:space="preserve"> </w:t>
      </w:r>
      <w:r w:rsidR="00447DD5">
        <w:rPr>
          <w:shd w:val="clear" w:color="auto" w:fill="FFFFFF"/>
        </w:rPr>
        <w:t>significant</w:t>
      </w:r>
      <w:r w:rsidRPr="00F212CF">
        <w:rPr>
          <w:shd w:val="clear" w:color="auto" w:fill="FFFFFF"/>
        </w:rPr>
        <w:t xml:space="preserve"> alignment effort</w:t>
      </w:r>
      <w:r w:rsidR="00447DD5">
        <w:rPr>
          <w:shd w:val="clear" w:color="auto" w:fill="FFFFFF"/>
        </w:rPr>
        <w:t>, producing high grating loss whilst also being limited by</w:t>
      </w:r>
      <w:r w:rsidRPr="00F212CF">
        <w:rPr>
          <w:shd w:val="clear" w:color="auto" w:fill="FFFFFF"/>
        </w:rPr>
        <w:t xml:space="preserve"> repeatability issues. Table 1 summarises some characteristics of the two inscription methods. </w:t>
      </w:r>
    </w:p>
    <w:p w:rsidR="00BA55CF" w:rsidRPr="00C44813" w:rsidRDefault="00721391" w:rsidP="009961B5">
      <w:pPr>
        <w:spacing w:after="120"/>
        <w:jc w:val="both"/>
        <w:rPr>
          <w:shd w:val="clear" w:color="auto" w:fill="FFFFFF"/>
        </w:rPr>
      </w:pPr>
      <w:r w:rsidRPr="00C44813">
        <w:rPr>
          <w:b/>
          <w:shd w:val="clear" w:color="auto" w:fill="FFFFFF"/>
        </w:rPr>
        <w:t>Table 1:</w:t>
      </w:r>
      <w:r w:rsidR="00C44813">
        <w:rPr>
          <w:b/>
          <w:shd w:val="clear" w:color="auto" w:fill="FFFFFF"/>
        </w:rPr>
        <w:t xml:space="preserve"> </w:t>
      </w:r>
      <w:r w:rsidR="000A51BA">
        <w:rPr>
          <w:shd w:val="clear" w:color="auto" w:fill="FFFFFF"/>
        </w:rPr>
        <w:t xml:space="preserve">Summarise characteristics of the phase mask and point-by-point </w:t>
      </w:r>
      <w:r w:rsidR="00F212CF">
        <w:rPr>
          <w:shd w:val="clear" w:color="auto" w:fill="FFFFFF"/>
        </w:rPr>
        <w:t>femtosecond laser inscription methods.</w:t>
      </w:r>
      <w:r w:rsidR="00F32B2B">
        <w:rPr>
          <w:shd w:val="clear" w:color="auto" w:fill="FFFFFF"/>
        </w:rPr>
        <w:t xml:space="preserve"> </w:t>
      </w:r>
    </w:p>
    <w:tbl>
      <w:tblPr>
        <w:tblStyle w:val="PlainTable51"/>
        <w:tblW w:w="0" w:type="auto"/>
        <w:tblLook w:val="04A0" w:firstRow="1" w:lastRow="0" w:firstColumn="1" w:lastColumn="0" w:noHBand="0" w:noVBand="1"/>
      </w:tblPr>
      <w:tblGrid>
        <w:gridCol w:w="2520"/>
        <w:gridCol w:w="3713"/>
        <w:gridCol w:w="3117"/>
      </w:tblGrid>
      <w:tr w:rsidR="00721391" w:rsidTr="00785C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tcPr>
          <w:p w:rsidR="00721391" w:rsidRDefault="00721391" w:rsidP="00161E35">
            <w:pPr>
              <w:jc w:val="both"/>
              <w:rPr>
                <w:shd w:val="clear" w:color="auto" w:fill="FFFFFF"/>
              </w:rPr>
            </w:pPr>
          </w:p>
        </w:tc>
        <w:tc>
          <w:tcPr>
            <w:tcW w:w="3713" w:type="dxa"/>
          </w:tcPr>
          <w:p w:rsidR="00721391" w:rsidRDefault="00721391" w:rsidP="00785C53">
            <w:pPr>
              <w:jc w:val="center"/>
              <w:cnfStyle w:val="100000000000" w:firstRow="1" w:lastRow="0" w:firstColumn="0" w:lastColumn="0" w:oddVBand="0" w:evenVBand="0" w:oddHBand="0" w:evenHBand="0" w:firstRowFirstColumn="0" w:firstRowLastColumn="0" w:lastRowFirstColumn="0" w:lastRowLastColumn="0"/>
              <w:rPr>
                <w:shd w:val="clear" w:color="auto" w:fill="FFFFFF"/>
              </w:rPr>
            </w:pPr>
            <w:r>
              <w:rPr>
                <w:shd w:val="clear" w:color="auto" w:fill="FFFFFF"/>
              </w:rPr>
              <w:t>Phase Mask</w:t>
            </w:r>
          </w:p>
        </w:tc>
        <w:tc>
          <w:tcPr>
            <w:tcW w:w="3117" w:type="dxa"/>
          </w:tcPr>
          <w:p w:rsidR="00721391" w:rsidRDefault="00721391" w:rsidP="00785C53">
            <w:pPr>
              <w:jc w:val="center"/>
              <w:cnfStyle w:val="100000000000" w:firstRow="1" w:lastRow="0" w:firstColumn="0" w:lastColumn="0" w:oddVBand="0" w:evenVBand="0" w:oddHBand="0" w:evenHBand="0" w:firstRowFirstColumn="0" w:firstRowLastColumn="0" w:lastRowFirstColumn="0" w:lastRowLastColumn="0"/>
              <w:rPr>
                <w:shd w:val="clear" w:color="auto" w:fill="FFFFFF"/>
              </w:rPr>
            </w:pPr>
            <w:r>
              <w:rPr>
                <w:shd w:val="clear" w:color="auto" w:fill="FFFFFF"/>
              </w:rPr>
              <w:t>Point-by-Point</w:t>
            </w:r>
          </w:p>
        </w:tc>
      </w:tr>
      <w:tr w:rsidR="00721391" w:rsidTr="00785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rsidR="00721391" w:rsidRDefault="00721391" w:rsidP="00161E35">
            <w:pPr>
              <w:jc w:val="both"/>
              <w:rPr>
                <w:shd w:val="clear" w:color="auto" w:fill="FFFFFF"/>
              </w:rPr>
            </w:pPr>
            <w:r>
              <w:rPr>
                <w:shd w:val="clear" w:color="auto" w:fill="FFFFFF"/>
              </w:rPr>
              <w:t>Inscription time</w:t>
            </w:r>
          </w:p>
        </w:tc>
        <w:tc>
          <w:tcPr>
            <w:tcW w:w="3713" w:type="dxa"/>
          </w:tcPr>
          <w:p w:rsidR="00721391" w:rsidRPr="00E27C80" w:rsidRDefault="00E27C80" w:rsidP="00E27C80">
            <w:pPr>
              <w:jc w:val="center"/>
              <w:cnfStyle w:val="000000100000" w:firstRow="0" w:lastRow="0" w:firstColumn="0" w:lastColumn="0" w:oddVBand="0" w:evenVBand="0" w:oddHBand="1" w:evenHBand="0" w:firstRowFirstColumn="0" w:firstRowLastColumn="0" w:lastRowFirstColumn="0" w:lastRowLastColumn="0"/>
              <w:rPr>
                <w:shd w:val="clear" w:color="auto" w:fill="FFFFFF"/>
              </w:rPr>
            </w:pPr>
            <w:r w:rsidRPr="007E477A">
              <w:rPr>
                <w:shd w:val="clear" w:color="auto" w:fill="FFFFFF"/>
              </w:rPr>
              <w:t>Few seconds</w:t>
            </w:r>
          </w:p>
        </w:tc>
        <w:tc>
          <w:tcPr>
            <w:tcW w:w="3117" w:type="dxa"/>
          </w:tcPr>
          <w:p w:rsidR="00721391" w:rsidRPr="00E27C80" w:rsidRDefault="00E27C80" w:rsidP="00E27C80">
            <w:pPr>
              <w:jc w:val="center"/>
              <w:cnfStyle w:val="000000100000" w:firstRow="0" w:lastRow="0" w:firstColumn="0" w:lastColumn="0" w:oddVBand="0" w:evenVBand="0" w:oddHBand="1" w:evenHBand="0" w:firstRowFirstColumn="0" w:firstRowLastColumn="0" w:lastRowFirstColumn="0" w:lastRowLastColumn="0"/>
              <w:rPr>
                <w:shd w:val="clear" w:color="auto" w:fill="FFFFFF"/>
              </w:rPr>
            </w:pPr>
            <w:r w:rsidRPr="00E27C80">
              <w:rPr>
                <w:shd w:val="clear" w:color="auto" w:fill="FFFFFF"/>
              </w:rPr>
              <w:t>Few seconds</w:t>
            </w:r>
          </w:p>
        </w:tc>
      </w:tr>
      <w:tr w:rsidR="00721391" w:rsidTr="00785C53">
        <w:tc>
          <w:tcPr>
            <w:cnfStyle w:val="001000000000" w:firstRow="0" w:lastRow="0" w:firstColumn="1" w:lastColumn="0" w:oddVBand="0" w:evenVBand="0" w:oddHBand="0" w:evenHBand="0" w:firstRowFirstColumn="0" w:firstRowLastColumn="0" w:lastRowFirstColumn="0" w:lastRowLastColumn="0"/>
            <w:tcW w:w="2520" w:type="dxa"/>
          </w:tcPr>
          <w:p w:rsidR="00721391" w:rsidRDefault="00721391" w:rsidP="00161E35">
            <w:pPr>
              <w:jc w:val="both"/>
              <w:rPr>
                <w:shd w:val="clear" w:color="auto" w:fill="FFFFFF"/>
              </w:rPr>
            </w:pPr>
            <w:r>
              <w:rPr>
                <w:shd w:val="clear" w:color="auto" w:fill="FFFFFF"/>
              </w:rPr>
              <w:t>Loss</w:t>
            </w:r>
          </w:p>
        </w:tc>
        <w:tc>
          <w:tcPr>
            <w:tcW w:w="3713" w:type="dxa"/>
          </w:tcPr>
          <w:p w:rsidR="00721391" w:rsidRDefault="00E27C80" w:rsidP="00E27C80">
            <w:pPr>
              <w:jc w:val="center"/>
              <w:cnfStyle w:val="000000000000" w:firstRow="0" w:lastRow="0" w:firstColumn="0" w:lastColumn="0" w:oddVBand="0" w:evenVBand="0" w:oddHBand="0" w:evenHBand="0" w:firstRowFirstColumn="0" w:firstRowLastColumn="0" w:lastRowFirstColumn="0" w:lastRowLastColumn="0"/>
              <w:rPr>
                <w:shd w:val="clear" w:color="auto" w:fill="FFFFFF"/>
              </w:rPr>
            </w:pPr>
            <w:r>
              <w:rPr>
                <w:shd w:val="clear" w:color="auto" w:fill="FFFFFF"/>
              </w:rPr>
              <w:t>-</w:t>
            </w:r>
          </w:p>
        </w:tc>
        <w:tc>
          <w:tcPr>
            <w:tcW w:w="3117" w:type="dxa"/>
          </w:tcPr>
          <w:p w:rsidR="00721391" w:rsidRDefault="00E27C80" w:rsidP="00E27C80">
            <w:pPr>
              <w:jc w:val="center"/>
              <w:cnfStyle w:val="000000000000" w:firstRow="0" w:lastRow="0" w:firstColumn="0" w:lastColumn="0" w:oddVBand="0" w:evenVBand="0" w:oddHBand="0" w:evenHBand="0" w:firstRowFirstColumn="0" w:firstRowLastColumn="0" w:lastRowFirstColumn="0" w:lastRowLastColumn="0"/>
              <w:rPr>
                <w:shd w:val="clear" w:color="auto" w:fill="FFFFFF"/>
              </w:rPr>
            </w:pPr>
            <w:r>
              <w:rPr>
                <w:shd w:val="clear" w:color="auto" w:fill="FFFFFF"/>
              </w:rPr>
              <w:t>High</w:t>
            </w:r>
          </w:p>
        </w:tc>
      </w:tr>
      <w:tr w:rsidR="00721391" w:rsidTr="00785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rsidR="00721391" w:rsidRDefault="00721391" w:rsidP="00161E35">
            <w:pPr>
              <w:jc w:val="both"/>
              <w:rPr>
                <w:shd w:val="clear" w:color="auto" w:fill="FFFFFF"/>
              </w:rPr>
            </w:pPr>
            <w:r>
              <w:rPr>
                <w:shd w:val="clear" w:color="auto" w:fill="FFFFFF"/>
              </w:rPr>
              <w:t>Period of the gratings</w:t>
            </w:r>
          </w:p>
        </w:tc>
        <w:tc>
          <w:tcPr>
            <w:tcW w:w="3713" w:type="dxa"/>
          </w:tcPr>
          <w:p w:rsidR="00721391" w:rsidRDefault="00E27C80" w:rsidP="00E27C80">
            <w:pPr>
              <w:jc w:val="center"/>
              <w:cnfStyle w:val="000000100000" w:firstRow="0" w:lastRow="0" w:firstColumn="0" w:lastColumn="0" w:oddVBand="0" w:evenVBand="0" w:oddHBand="1" w:evenHBand="0" w:firstRowFirstColumn="0" w:firstRowLastColumn="0" w:lastRowFirstColumn="0" w:lastRowLastColumn="0"/>
              <w:rPr>
                <w:shd w:val="clear" w:color="auto" w:fill="FFFFFF"/>
              </w:rPr>
            </w:pPr>
            <w:r>
              <w:rPr>
                <w:shd w:val="clear" w:color="auto" w:fill="FFFFFF"/>
              </w:rPr>
              <w:t>Constant</w:t>
            </w:r>
          </w:p>
        </w:tc>
        <w:tc>
          <w:tcPr>
            <w:tcW w:w="3117" w:type="dxa"/>
          </w:tcPr>
          <w:p w:rsidR="00721391" w:rsidRDefault="00E27C80" w:rsidP="00E27C80">
            <w:pPr>
              <w:jc w:val="center"/>
              <w:cnfStyle w:val="000000100000" w:firstRow="0" w:lastRow="0" w:firstColumn="0" w:lastColumn="0" w:oddVBand="0" w:evenVBand="0" w:oddHBand="1" w:evenHBand="0" w:firstRowFirstColumn="0" w:firstRowLastColumn="0" w:lastRowFirstColumn="0" w:lastRowLastColumn="0"/>
              <w:rPr>
                <w:shd w:val="clear" w:color="auto" w:fill="FFFFFF"/>
              </w:rPr>
            </w:pPr>
            <w:r>
              <w:rPr>
                <w:shd w:val="clear" w:color="auto" w:fill="FFFFFF"/>
              </w:rPr>
              <w:t>Flexible</w:t>
            </w:r>
          </w:p>
        </w:tc>
      </w:tr>
      <w:tr w:rsidR="00721391" w:rsidTr="00785C53">
        <w:tc>
          <w:tcPr>
            <w:cnfStyle w:val="001000000000" w:firstRow="0" w:lastRow="0" w:firstColumn="1" w:lastColumn="0" w:oddVBand="0" w:evenVBand="0" w:oddHBand="0" w:evenHBand="0" w:firstRowFirstColumn="0" w:firstRowLastColumn="0" w:lastRowFirstColumn="0" w:lastRowLastColumn="0"/>
            <w:tcW w:w="2520" w:type="dxa"/>
          </w:tcPr>
          <w:p w:rsidR="00721391" w:rsidRDefault="00447DD5" w:rsidP="00161E35">
            <w:pPr>
              <w:jc w:val="both"/>
              <w:rPr>
                <w:shd w:val="clear" w:color="auto" w:fill="FFFFFF"/>
              </w:rPr>
            </w:pPr>
            <w:r>
              <w:rPr>
                <w:shd w:val="clear" w:color="auto" w:fill="FFFFFF"/>
              </w:rPr>
              <w:t>R</w:t>
            </w:r>
            <w:r w:rsidR="00721391">
              <w:rPr>
                <w:shd w:val="clear" w:color="auto" w:fill="FFFFFF"/>
              </w:rPr>
              <w:t>epeatability</w:t>
            </w:r>
          </w:p>
        </w:tc>
        <w:tc>
          <w:tcPr>
            <w:tcW w:w="3713" w:type="dxa"/>
          </w:tcPr>
          <w:p w:rsidR="00721391" w:rsidRDefault="00E27C80" w:rsidP="00E27C80">
            <w:pPr>
              <w:jc w:val="center"/>
              <w:cnfStyle w:val="000000000000" w:firstRow="0" w:lastRow="0" w:firstColumn="0" w:lastColumn="0" w:oddVBand="0" w:evenVBand="0" w:oddHBand="0" w:evenHBand="0" w:firstRowFirstColumn="0" w:firstRowLastColumn="0" w:lastRowFirstColumn="0" w:lastRowLastColumn="0"/>
              <w:rPr>
                <w:shd w:val="clear" w:color="auto" w:fill="FFFFFF"/>
              </w:rPr>
            </w:pPr>
            <w:r>
              <w:rPr>
                <w:shd w:val="clear" w:color="auto" w:fill="FFFFFF"/>
              </w:rPr>
              <w:t>High</w:t>
            </w:r>
          </w:p>
        </w:tc>
        <w:tc>
          <w:tcPr>
            <w:tcW w:w="3117" w:type="dxa"/>
          </w:tcPr>
          <w:p w:rsidR="00721391" w:rsidRDefault="00E27C80" w:rsidP="00E27C80">
            <w:pPr>
              <w:jc w:val="center"/>
              <w:cnfStyle w:val="000000000000" w:firstRow="0" w:lastRow="0" w:firstColumn="0" w:lastColumn="0" w:oddVBand="0" w:evenVBand="0" w:oddHBand="0" w:evenHBand="0" w:firstRowFirstColumn="0" w:firstRowLastColumn="0" w:lastRowFirstColumn="0" w:lastRowLastColumn="0"/>
              <w:rPr>
                <w:shd w:val="clear" w:color="auto" w:fill="FFFFFF"/>
              </w:rPr>
            </w:pPr>
            <w:r>
              <w:rPr>
                <w:shd w:val="clear" w:color="auto" w:fill="FFFFFF"/>
              </w:rPr>
              <w:t>Low</w:t>
            </w:r>
          </w:p>
        </w:tc>
      </w:tr>
      <w:tr w:rsidR="00721391" w:rsidTr="00785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rsidR="00721391" w:rsidRDefault="00721391" w:rsidP="00161E35">
            <w:pPr>
              <w:jc w:val="both"/>
              <w:rPr>
                <w:shd w:val="clear" w:color="auto" w:fill="FFFFFF"/>
              </w:rPr>
            </w:pPr>
            <w:r>
              <w:rPr>
                <w:shd w:val="clear" w:color="auto" w:fill="FFFFFF"/>
              </w:rPr>
              <w:t>Chirping</w:t>
            </w:r>
          </w:p>
        </w:tc>
        <w:tc>
          <w:tcPr>
            <w:tcW w:w="3713" w:type="dxa"/>
          </w:tcPr>
          <w:p w:rsidR="00721391" w:rsidRDefault="00447DD5" w:rsidP="00E27C80">
            <w:pPr>
              <w:jc w:val="center"/>
              <w:cnfStyle w:val="000000100000" w:firstRow="0" w:lastRow="0" w:firstColumn="0" w:lastColumn="0" w:oddVBand="0" w:evenVBand="0" w:oddHBand="1" w:evenHBand="0" w:firstRowFirstColumn="0" w:firstRowLastColumn="0" w:lastRowFirstColumn="0" w:lastRowLastColumn="0"/>
              <w:rPr>
                <w:shd w:val="clear" w:color="auto" w:fill="FFFFFF"/>
              </w:rPr>
            </w:pPr>
            <w:r>
              <w:rPr>
                <w:shd w:val="clear" w:color="auto" w:fill="FFFFFF"/>
              </w:rPr>
              <w:t>Yes (extra optics required)</w:t>
            </w:r>
          </w:p>
        </w:tc>
        <w:tc>
          <w:tcPr>
            <w:tcW w:w="3117" w:type="dxa"/>
          </w:tcPr>
          <w:p w:rsidR="00721391" w:rsidRDefault="00E27C80" w:rsidP="00E27C80">
            <w:pPr>
              <w:jc w:val="center"/>
              <w:cnfStyle w:val="000000100000" w:firstRow="0" w:lastRow="0" w:firstColumn="0" w:lastColumn="0" w:oddVBand="0" w:evenVBand="0" w:oddHBand="1" w:evenHBand="0" w:firstRowFirstColumn="0" w:firstRowLastColumn="0" w:lastRowFirstColumn="0" w:lastRowLastColumn="0"/>
              <w:rPr>
                <w:shd w:val="clear" w:color="auto" w:fill="FFFFFF"/>
              </w:rPr>
            </w:pPr>
            <w:r>
              <w:rPr>
                <w:shd w:val="clear" w:color="auto" w:fill="FFFFFF"/>
              </w:rPr>
              <w:t>Yes</w:t>
            </w:r>
          </w:p>
        </w:tc>
      </w:tr>
      <w:tr w:rsidR="00122077" w:rsidTr="00785C53">
        <w:tc>
          <w:tcPr>
            <w:cnfStyle w:val="001000000000" w:firstRow="0" w:lastRow="0" w:firstColumn="1" w:lastColumn="0" w:oddVBand="0" w:evenVBand="0" w:oddHBand="0" w:evenHBand="0" w:firstRowFirstColumn="0" w:firstRowLastColumn="0" w:lastRowFirstColumn="0" w:lastRowLastColumn="0"/>
            <w:tcW w:w="2520" w:type="dxa"/>
          </w:tcPr>
          <w:p w:rsidR="00122077" w:rsidRDefault="00122077" w:rsidP="00161E35">
            <w:pPr>
              <w:jc w:val="both"/>
              <w:rPr>
                <w:shd w:val="clear" w:color="auto" w:fill="FFFFFF"/>
              </w:rPr>
            </w:pPr>
            <w:r>
              <w:rPr>
                <w:shd w:val="clear" w:color="auto" w:fill="FFFFFF"/>
              </w:rPr>
              <w:t>Alignment effort</w:t>
            </w:r>
          </w:p>
        </w:tc>
        <w:tc>
          <w:tcPr>
            <w:tcW w:w="3713" w:type="dxa"/>
          </w:tcPr>
          <w:p w:rsidR="00122077" w:rsidRDefault="00E27C80" w:rsidP="00E27C80">
            <w:pPr>
              <w:jc w:val="center"/>
              <w:cnfStyle w:val="000000000000" w:firstRow="0" w:lastRow="0" w:firstColumn="0" w:lastColumn="0" w:oddVBand="0" w:evenVBand="0" w:oddHBand="0" w:evenHBand="0" w:firstRowFirstColumn="0" w:firstRowLastColumn="0" w:lastRowFirstColumn="0" w:lastRowLastColumn="0"/>
              <w:rPr>
                <w:shd w:val="clear" w:color="auto" w:fill="FFFFFF"/>
              </w:rPr>
            </w:pPr>
            <w:r>
              <w:rPr>
                <w:shd w:val="clear" w:color="auto" w:fill="FFFFFF"/>
              </w:rPr>
              <w:t>Medium</w:t>
            </w:r>
          </w:p>
        </w:tc>
        <w:tc>
          <w:tcPr>
            <w:tcW w:w="3117" w:type="dxa"/>
          </w:tcPr>
          <w:p w:rsidR="00122077" w:rsidRDefault="00363739" w:rsidP="00E27C80">
            <w:pPr>
              <w:jc w:val="center"/>
              <w:cnfStyle w:val="000000000000" w:firstRow="0" w:lastRow="0" w:firstColumn="0" w:lastColumn="0" w:oddVBand="0" w:evenVBand="0" w:oddHBand="0" w:evenHBand="0" w:firstRowFirstColumn="0" w:firstRowLastColumn="0" w:lastRowFirstColumn="0" w:lastRowLastColumn="0"/>
              <w:rPr>
                <w:shd w:val="clear" w:color="auto" w:fill="FFFFFF"/>
              </w:rPr>
            </w:pPr>
            <w:r>
              <w:rPr>
                <w:shd w:val="clear" w:color="auto" w:fill="FFFFFF"/>
              </w:rPr>
              <w:t>High</w:t>
            </w:r>
          </w:p>
        </w:tc>
      </w:tr>
    </w:tbl>
    <w:p w:rsidR="00360A0A" w:rsidRDefault="00360A0A" w:rsidP="00161E35">
      <w:pPr>
        <w:jc w:val="both"/>
        <w:rPr>
          <w:shd w:val="clear" w:color="auto" w:fill="FFFFFF"/>
        </w:rPr>
      </w:pPr>
    </w:p>
    <w:p w:rsidR="00B93F94" w:rsidRDefault="00B93F94" w:rsidP="00161E35">
      <w:pPr>
        <w:jc w:val="both"/>
        <w:rPr>
          <w:shd w:val="clear" w:color="auto" w:fill="FFFFFF"/>
        </w:rPr>
      </w:pPr>
    </w:p>
    <w:p w:rsidR="00360A0A" w:rsidRDefault="00447DD5" w:rsidP="00667C64">
      <w:pPr>
        <w:jc w:val="center"/>
        <w:rPr>
          <w:shd w:val="clear" w:color="auto" w:fill="FFFFFF"/>
        </w:rPr>
      </w:pPr>
      <w:r>
        <w:rPr>
          <w:noProof/>
          <w:lang w:val="el-GR" w:eastAsia="el-GR"/>
        </w:rPr>
        <mc:AlternateContent>
          <mc:Choice Requires="wpg">
            <w:drawing>
              <wp:inline distT="0" distB="0" distL="0" distR="0" wp14:anchorId="3E0FFFD2" wp14:editId="06D5E6E5">
                <wp:extent cx="1905000" cy="1132099"/>
                <wp:effectExtent l="0" t="0" r="19050" b="11430"/>
                <wp:docPr id="20" name="Group 20"/>
                <wp:cNvGraphicFramePr/>
                <a:graphic xmlns:a="http://schemas.openxmlformats.org/drawingml/2006/main">
                  <a:graphicData uri="http://schemas.microsoft.com/office/word/2010/wordprocessingGroup">
                    <wpg:wgp>
                      <wpg:cNvGrpSpPr/>
                      <wpg:grpSpPr>
                        <a:xfrm>
                          <a:off x="0" y="0"/>
                          <a:ext cx="1905000" cy="1132099"/>
                          <a:chOff x="0" y="0"/>
                          <a:chExt cx="1905000" cy="1132099"/>
                        </a:xfrm>
                      </wpg:grpSpPr>
                      <wps:wsp>
                        <wps:cNvPr id="8" name="Cylinder 8"/>
                        <wps:cNvSpPr/>
                        <wps:spPr>
                          <a:xfrm rot="5400000">
                            <a:off x="755967" y="-16933"/>
                            <a:ext cx="393065" cy="1905000"/>
                          </a:xfrm>
                          <a:prstGeom prst="ca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Cube 10"/>
                        <wps:cNvSpPr/>
                        <wps:spPr>
                          <a:xfrm>
                            <a:off x="120967" y="524934"/>
                            <a:ext cx="1540933" cy="143933"/>
                          </a:xfrm>
                          <a:prstGeom prst="cube">
                            <a:avLst/>
                          </a:prstGeom>
                          <a:solidFill>
                            <a:schemeClr val="accent5">
                              <a:lumMod val="40000"/>
                              <a:lumOff val="6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645900" y="0"/>
                            <a:ext cx="457200" cy="499534"/>
                          </a:xfrm>
                          <a:prstGeom prst="rect">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a:off x="645900" y="736600"/>
                            <a:ext cx="0" cy="361421"/>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713634" y="736600"/>
                            <a:ext cx="0" cy="361421"/>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772900" y="736600"/>
                            <a:ext cx="0" cy="361421"/>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840634" y="736600"/>
                            <a:ext cx="0" cy="361315"/>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a:off x="908367" y="745067"/>
                            <a:ext cx="0" cy="361421"/>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976100" y="745067"/>
                            <a:ext cx="0" cy="361315"/>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1035367" y="736600"/>
                            <a:ext cx="0" cy="361315"/>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1103100" y="736600"/>
                            <a:ext cx="0" cy="361315"/>
                          </a:xfrm>
                          <a:prstGeom prst="line">
                            <a:avLst/>
                          </a:prstGeom>
                          <a:ln w="28575">
                            <a:solidFill>
                              <a:srgbClr val="92D050"/>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6178E460" id="Group 20" o:spid="_x0000_s1026" style="width:150pt;height:89.15pt;mso-position-horizontal-relative:char;mso-position-vertical-relative:line" coordsize="19050,1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ylinder 8" o:spid="_x0000_s1027" type="#_x0000_t22" style="position:absolute;left:7560;top:-170;width:3930;height:1905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" adj="1114" fillcolor="#4f81bd [3204]" strokecolor="#243f60 [1604]" strokeweight="2p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0" o:spid="_x0000_s1028" type="#_x0000_t16" style="position:absolute;left:1209;top:5249;width:15410;height: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" fillcolor="#b6dde8 [1304]" strokecolor="#92cddc [1944]" strokeweight="2pt"/>
                <v:rect id="Rectangle 11" o:spid="_x0000_s1029" style="position:absolute;left:6459;width:4572;height:4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" fillcolor="#92d050" strokecolor="#92d050" strokeweight="2pt"/>
                <v:line id="Straight Connector 12" o:spid="_x0000_s1030" style="position:absolute;visibility:visible;mso-wrap-style:square" from="6459,7366" to="6459,1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" strokecolor="#92d050" strokeweight="2.25pt"/>
                <v:line id="Straight Connector 13" o:spid="_x0000_s1031" style="position:absolute;visibility:visible;mso-wrap-style:square" from="7136,7366" to="7136,1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" strokecolor="#92d050" strokeweight="2.25pt"/>
                <v:line id="Straight Connector 14" o:spid="_x0000_s1032" style="position:absolute;visibility:visible;mso-wrap-style:square" from="7729,7366" to="7729,1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" strokecolor="#92d050" strokeweight="2.25pt"/>
                <v:line id="Straight Connector 15" o:spid="_x0000_s1033" style="position:absolute;visibility:visible;mso-wrap-style:square" from="8406,7366" to="8406,10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" strokecolor="#92d050" strokeweight="2.25pt"/>
                <v:line id="Straight Connector 16" o:spid="_x0000_s1034" style="position:absolute;visibility:visible;mso-wrap-style:square" from="9083,7450" to="9083,1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" strokecolor="#92d050" strokeweight="2.25pt"/>
                <v:line id="Straight Connector 17" o:spid="_x0000_s1035" style="position:absolute;visibility:visible;mso-wrap-style:square" from="9761,7450" to="9761,11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" strokecolor="#92d050" strokeweight="2.25pt"/>
                <v:line id="Straight Connector 18" o:spid="_x0000_s1036" style="position:absolute;visibility:visible;mso-wrap-style:square" from="10353,7366" to="10353,10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" strokecolor="#92d050" strokeweight="2.25pt"/>
                <v:line id="Straight Connector 19" o:spid="_x0000_s1037" style="position:absolute;visibility:visible;mso-wrap-style:square" from="11031,7366" to="11031,10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" strokecolor="#92d050" strokeweight="2.25pt"/>
                <w10:anchorlock/>
              </v:group>
            </w:pict>
          </mc:Fallback>
        </mc:AlternateContent>
      </w:r>
      <w:r>
        <w:rPr>
          <w:shd w:val="clear" w:color="auto" w:fill="FFFFFF"/>
        </w:rPr>
        <w:t xml:space="preserve">a)                </w:t>
      </w:r>
      <w:r w:rsidR="00360A0A">
        <w:rPr>
          <w:noProof/>
          <w:lang w:val="el-GR" w:eastAsia="el-GR"/>
        </w:rPr>
        <mc:AlternateContent>
          <mc:Choice Requires="wpg">
            <w:drawing>
              <wp:inline distT="0" distB="0" distL="0" distR="0" wp14:anchorId="449FFB9A" wp14:editId="48840E19">
                <wp:extent cx="1905000" cy="951865"/>
                <wp:effectExtent l="0" t="0" r="19050" b="19685"/>
                <wp:docPr id="22" name="Group 22"/>
                <wp:cNvGraphicFramePr/>
                <a:graphic xmlns:a="http://schemas.openxmlformats.org/drawingml/2006/main">
                  <a:graphicData uri="http://schemas.microsoft.com/office/word/2010/wordprocessingGroup">
                    <wpg:wgp>
                      <wpg:cNvGrpSpPr/>
                      <wpg:grpSpPr>
                        <a:xfrm>
                          <a:off x="0" y="0"/>
                          <a:ext cx="1905000" cy="951865"/>
                          <a:chOff x="0" y="0"/>
                          <a:chExt cx="1905000" cy="951865"/>
                        </a:xfrm>
                      </wpg:grpSpPr>
                      <wpg:grpSp>
                        <wpg:cNvPr id="9" name="Group 9"/>
                        <wpg:cNvGrpSpPr/>
                        <wpg:grpSpPr>
                          <a:xfrm>
                            <a:off x="0" y="558800"/>
                            <a:ext cx="1905000" cy="393065"/>
                            <a:chOff x="0" y="0"/>
                            <a:chExt cx="1905000" cy="393065"/>
                          </a:xfrm>
                        </wpg:grpSpPr>
                        <wps:wsp>
                          <wps:cNvPr id="1" name="Cylinder 1"/>
                          <wps:cNvSpPr/>
                          <wps:spPr>
                            <a:xfrm rot="5400000">
                              <a:off x="755967" y="-755967"/>
                              <a:ext cx="393065" cy="1905000"/>
                            </a:xfrm>
                            <a:prstGeom prst="ca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Oval 2"/>
                          <wps:cNvSpPr/>
                          <wps:spPr>
                            <a:xfrm>
                              <a:off x="273368" y="149966"/>
                              <a:ext cx="110066" cy="101600"/>
                            </a:xfrm>
                            <a:prstGeom prst="ellipse">
                              <a:avLst/>
                            </a:prstGeom>
                            <a:solidFill>
                              <a:srgbClr val="FF0000"/>
                            </a:solid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al 3"/>
                          <wps:cNvSpPr/>
                          <wps:spPr>
                            <a:xfrm>
                              <a:off x="476568" y="158433"/>
                              <a:ext cx="110066" cy="101600"/>
                            </a:xfrm>
                            <a:prstGeom prst="ellipse">
                              <a:avLst/>
                            </a:prstGeom>
                            <a:solidFill>
                              <a:srgbClr val="FF0000"/>
                            </a:solid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645901" y="158433"/>
                              <a:ext cx="110066" cy="101600"/>
                            </a:xfrm>
                            <a:prstGeom prst="ellipse">
                              <a:avLst/>
                            </a:prstGeom>
                            <a:solidFill>
                              <a:srgbClr val="FF0000"/>
                            </a:solid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Oval 5"/>
                          <wps:cNvSpPr/>
                          <wps:spPr>
                            <a:xfrm>
                              <a:off x="832168" y="149966"/>
                              <a:ext cx="110066" cy="101600"/>
                            </a:xfrm>
                            <a:prstGeom prst="ellipse">
                              <a:avLst/>
                            </a:prstGeom>
                            <a:solidFill>
                              <a:srgbClr val="FF0000"/>
                            </a:solid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1009968" y="158433"/>
                              <a:ext cx="110066" cy="101600"/>
                            </a:xfrm>
                            <a:prstGeom prst="ellipse">
                              <a:avLst/>
                            </a:prstGeom>
                            <a:solidFill>
                              <a:srgbClr val="FF0000"/>
                            </a:solid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Isosceles Triangle 21"/>
                        <wps:cNvSpPr/>
                        <wps:spPr>
                          <a:xfrm rot="10800000">
                            <a:off x="1007534" y="0"/>
                            <a:ext cx="135044" cy="626322"/>
                          </a:xfrm>
                          <a:prstGeom prst="triangl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6C908BC" id="Group 22" o:spid="_x0000_s1026" style="width:150pt;height:74.95pt;mso-position-horizontal-relative:char;mso-position-vertical-relative:line" coordsize="19050,9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">
                <v:group id="Group 9" o:spid="_x0000_s1027" style="position:absolute;top:5588;width:19050;height:3930" coordsize="19050,3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Cylinder 1" o:spid="_x0000_s1028" type="#_x0000_t22" style="position:absolute;left:7560;top:-7560;width:3930;height:1905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" adj="1114" fillcolor="#4f81bd [3204]" strokecolor="#243f60 [1604]" strokeweight="2pt"/>
                  <v:oval id="Oval 2" o:spid="_x0000_s1029" style="position:absolute;left:2733;top:1499;width:1101;height:1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" fillcolor="red" strokecolor="red" strokeweight="2pt"/>
                  <v:oval id="Oval 3" o:spid="_x0000_s1030" style="position:absolute;left:4765;top:1584;width:1101;height:1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" fillcolor="red" strokecolor="red" strokeweight="2pt"/>
                  <v:oval id="Oval 4" o:spid="_x0000_s1031" style="position:absolute;left:6459;top:1584;width:1100;height:1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" fillcolor="red" strokecolor="red" strokeweight="2pt"/>
                  <v:oval id="Oval 5" o:spid="_x0000_s1032" style="position:absolute;left:8321;top:1499;width:1101;height:1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" fillcolor="red" strokecolor="red" strokeweight="2pt"/>
                  <v:oval id="Oval 6" o:spid="_x0000_s1033" style="position:absolute;left:10099;top:1584;width:1101;height:1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" fillcolor="red" strokecolor="red" strokeweight="2pt"/>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1" o:spid="_x0000_s1034" type="#_x0000_t5" style="position:absolute;left:10075;width:1350;height:626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" fillcolor="red" strokecolor="red" strokeweight="2pt"/>
                <w10:anchorlock/>
              </v:group>
            </w:pict>
          </mc:Fallback>
        </mc:AlternateContent>
      </w:r>
      <w:r w:rsidR="00360A0A">
        <w:rPr>
          <w:shd w:val="clear" w:color="auto" w:fill="FFFFFF"/>
        </w:rPr>
        <w:t xml:space="preserve"> b)</w:t>
      </w:r>
    </w:p>
    <w:p w:rsidR="00667C64" w:rsidRDefault="00667C64" w:rsidP="00F212CF">
      <w:pPr>
        <w:jc w:val="both"/>
        <w:rPr>
          <w:shd w:val="clear" w:color="auto" w:fill="FFFFFF"/>
        </w:rPr>
      </w:pPr>
      <w:r w:rsidRPr="00667C64">
        <w:rPr>
          <w:b/>
          <w:shd w:val="clear" w:color="auto" w:fill="FFFFFF"/>
        </w:rPr>
        <w:t>Fig. 1:</w:t>
      </w:r>
      <w:r>
        <w:rPr>
          <w:shd w:val="clear" w:color="auto" w:fill="FFFFFF"/>
        </w:rPr>
        <w:t xml:space="preserve"> Schematic diagram of common femtosecond laser inscription method</w:t>
      </w:r>
      <w:r w:rsidR="00F32B2B">
        <w:rPr>
          <w:shd w:val="clear" w:color="auto" w:fill="FFFFFF"/>
        </w:rPr>
        <w:t>s</w:t>
      </w:r>
      <w:r>
        <w:rPr>
          <w:shd w:val="clear" w:color="auto" w:fill="FFFFFF"/>
        </w:rPr>
        <w:t xml:space="preserve"> a) </w:t>
      </w:r>
      <w:r w:rsidR="00F32B2B">
        <w:rPr>
          <w:shd w:val="clear" w:color="auto" w:fill="FFFFFF"/>
        </w:rPr>
        <w:t xml:space="preserve">Phase mask </w:t>
      </w:r>
      <w:r>
        <w:rPr>
          <w:shd w:val="clear" w:color="auto" w:fill="FFFFFF"/>
        </w:rPr>
        <w:t>b)</w:t>
      </w:r>
      <w:r w:rsidR="00F32B2B">
        <w:rPr>
          <w:shd w:val="clear" w:color="auto" w:fill="FFFFFF"/>
        </w:rPr>
        <w:t xml:space="preserve"> Point-by-Point.</w:t>
      </w:r>
    </w:p>
    <w:p w:rsidR="00BA55CF" w:rsidRPr="001E6B62" w:rsidRDefault="00971B48" w:rsidP="00A60BE3">
      <w:pPr>
        <w:pStyle w:val="Heading1"/>
        <w:spacing w:after="240"/>
        <w:jc w:val="center"/>
        <w:rPr>
          <w:color w:val="000000" w:themeColor="text1"/>
          <w:shd w:val="clear" w:color="auto" w:fill="FFFFFF"/>
        </w:rPr>
      </w:pPr>
      <w:r w:rsidRPr="001E6B62">
        <w:rPr>
          <w:color w:val="000000" w:themeColor="text1"/>
          <w:shd w:val="clear" w:color="auto" w:fill="FFFFFF"/>
        </w:rPr>
        <w:lastRenderedPageBreak/>
        <w:t>No</w:t>
      </w:r>
      <w:r w:rsidR="00BA55CF" w:rsidRPr="001E6B62">
        <w:rPr>
          <w:color w:val="000000" w:themeColor="text1"/>
          <w:shd w:val="clear" w:color="auto" w:fill="FFFFFF"/>
        </w:rPr>
        <w:t>velty of your work</w:t>
      </w:r>
    </w:p>
    <w:p w:rsidR="005F6A3C" w:rsidRDefault="00F32B2B" w:rsidP="005F6A3C">
      <w:pPr>
        <w:jc w:val="both"/>
        <w:rPr>
          <w:shd w:val="clear" w:color="auto" w:fill="FFFFFF"/>
        </w:rPr>
      </w:pPr>
      <w:r>
        <w:rPr>
          <w:shd w:val="clear" w:color="auto" w:fill="FFFFFF"/>
        </w:rPr>
        <w:t xml:space="preserve">Academics from the Photonics and Optical Sensors Research Laboratory, </w:t>
      </w:r>
      <w:r w:rsidR="005F6A3C">
        <w:rPr>
          <w:shd w:val="clear" w:color="auto" w:fill="FFFFFF"/>
        </w:rPr>
        <w:t>Cyprus University of Technology invent</w:t>
      </w:r>
      <w:r>
        <w:rPr>
          <w:shd w:val="clear" w:color="auto" w:fill="FFFFFF"/>
        </w:rPr>
        <w:t>ed</w:t>
      </w:r>
      <w:r w:rsidR="005F6A3C">
        <w:rPr>
          <w:shd w:val="clear" w:color="auto" w:fill="FFFFFF"/>
        </w:rPr>
        <w:t xml:space="preserve"> and recently patent</w:t>
      </w:r>
      <w:r>
        <w:rPr>
          <w:shd w:val="clear" w:color="auto" w:fill="FFFFFF"/>
        </w:rPr>
        <w:t>ed</w:t>
      </w:r>
      <w:r w:rsidR="005F6A3C">
        <w:rPr>
          <w:shd w:val="clear" w:color="auto" w:fill="FFFFFF"/>
        </w:rPr>
        <w:t xml:space="preserve"> (</w:t>
      </w:r>
      <w:r>
        <w:rPr>
          <w:shd w:val="clear" w:color="auto" w:fill="FFFFFF"/>
        </w:rPr>
        <w:t xml:space="preserve">currently </w:t>
      </w:r>
      <w:r w:rsidR="005F6A3C">
        <w:rPr>
          <w:shd w:val="clear" w:color="auto" w:fill="FFFFFF"/>
        </w:rPr>
        <w:t>licence</w:t>
      </w:r>
      <w:r>
        <w:rPr>
          <w:shd w:val="clear" w:color="auto" w:fill="FFFFFF"/>
        </w:rPr>
        <w:t>d</w:t>
      </w:r>
      <w:r w:rsidR="005F6A3C">
        <w:rPr>
          <w:shd w:val="clear" w:color="auto" w:fill="FFFFFF"/>
        </w:rPr>
        <w:t xml:space="preserve"> by Lumoscribe LTD) a new femto</w:t>
      </w:r>
      <w:r>
        <w:rPr>
          <w:shd w:val="clear" w:color="auto" w:fill="FFFFFF"/>
        </w:rPr>
        <w:t>second laser inscription method for fibre grating inscription; the direct-write,</w:t>
      </w:r>
      <w:r w:rsidR="005F6A3C">
        <w:rPr>
          <w:shd w:val="clear" w:color="auto" w:fill="FFFFFF"/>
        </w:rPr>
        <w:t xml:space="preserve"> plane-by-plane </w:t>
      </w:r>
      <w:r>
        <w:rPr>
          <w:shd w:val="clear" w:color="auto" w:fill="FFFFFF"/>
        </w:rPr>
        <w:t>inscription method. This offers</w:t>
      </w:r>
      <w:r w:rsidR="005F6A3C">
        <w:rPr>
          <w:shd w:val="clear" w:color="auto" w:fill="FFFFFF"/>
        </w:rPr>
        <w:t xml:space="preserve"> </w:t>
      </w:r>
      <w:r>
        <w:rPr>
          <w:shd w:val="clear" w:color="auto" w:fill="FFFFFF"/>
        </w:rPr>
        <w:t>excellent</w:t>
      </w:r>
      <w:r w:rsidR="005F6A3C">
        <w:rPr>
          <w:shd w:val="clear" w:color="auto" w:fill="FFFFFF"/>
        </w:rPr>
        <w:t xml:space="preserve"> controllability </w:t>
      </w:r>
      <w:r>
        <w:rPr>
          <w:shd w:val="clear" w:color="auto" w:fill="FFFFFF"/>
        </w:rPr>
        <w:t xml:space="preserve">and flexibility of </w:t>
      </w:r>
      <w:r w:rsidR="005F6A3C">
        <w:rPr>
          <w:shd w:val="clear" w:color="auto" w:fill="FFFFFF"/>
        </w:rPr>
        <w:t xml:space="preserve">the </w:t>
      </w:r>
      <w:r>
        <w:rPr>
          <w:shd w:val="clear" w:color="auto" w:fill="FFFFFF"/>
        </w:rPr>
        <w:t xml:space="preserve">grating </w:t>
      </w:r>
      <w:r w:rsidR="005F6A3C">
        <w:rPr>
          <w:shd w:val="clear" w:color="auto" w:fill="FFFFFF"/>
        </w:rPr>
        <w:t>inscription parameters</w:t>
      </w:r>
      <w:r>
        <w:rPr>
          <w:shd w:val="clear" w:color="auto" w:fill="FFFFFF"/>
        </w:rPr>
        <w:t>,</w:t>
      </w:r>
      <w:r w:rsidR="005F6A3C">
        <w:rPr>
          <w:shd w:val="clear" w:color="auto" w:fill="FFFFFF"/>
        </w:rPr>
        <w:t xml:space="preserve"> such as reflectivity, loss, period, </w:t>
      </w:r>
      <w:r>
        <w:rPr>
          <w:shd w:val="clear" w:color="auto" w:fill="FFFFFF"/>
        </w:rPr>
        <w:t>chirp, length of the FBG, whilst</w:t>
      </w:r>
      <w:r w:rsidR="005F6A3C">
        <w:rPr>
          <w:shd w:val="clear" w:color="auto" w:fill="FFFFFF"/>
        </w:rPr>
        <w:t xml:space="preserve"> is also relaxing the alignment effort compare</w:t>
      </w:r>
      <w:r>
        <w:rPr>
          <w:shd w:val="clear" w:color="auto" w:fill="FFFFFF"/>
        </w:rPr>
        <w:t>d</w:t>
      </w:r>
      <w:r w:rsidR="005F6A3C">
        <w:rPr>
          <w:shd w:val="clear" w:color="auto" w:fill="FFFFFF"/>
        </w:rPr>
        <w:t xml:space="preserve"> to the point-by-point</w:t>
      </w:r>
      <w:r>
        <w:rPr>
          <w:shd w:val="clear" w:color="auto" w:fill="FFFFFF"/>
        </w:rPr>
        <w:t xml:space="preserve"> method</w:t>
      </w:r>
      <w:r w:rsidR="005F6A3C">
        <w:rPr>
          <w:shd w:val="clear" w:color="auto" w:fill="FFFFFF"/>
        </w:rPr>
        <w:t>.</w:t>
      </w:r>
      <w:r w:rsidR="00B93F94">
        <w:rPr>
          <w:shd w:val="clear" w:color="auto" w:fill="FFFFFF"/>
        </w:rPr>
        <w:t xml:space="preserve"> The particular </w:t>
      </w:r>
      <w:r w:rsidR="00B73056">
        <w:rPr>
          <w:shd w:val="clear" w:color="auto" w:fill="FFFFFF"/>
        </w:rPr>
        <w:t xml:space="preserve">inscription </w:t>
      </w:r>
      <w:r w:rsidR="00B93F94">
        <w:rPr>
          <w:shd w:val="clear" w:color="auto" w:fill="FFFFFF"/>
        </w:rPr>
        <w:t xml:space="preserve">method </w:t>
      </w:r>
      <w:r w:rsidR="00B73056">
        <w:rPr>
          <w:shd w:val="clear" w:color="auto" w:fill="FFFFFF"/>
        </w:rPr>
        <w:t xml:space="preserve">looks very promising for the development of monolithic fibre lasers structures and </w:t>
      </w:r>
      <w:r w:rsidR="00B93F94">
        <w:rPr>
          <w:shd w:val="clear" w:color="auto" w:fill="FFFFFF"/>
        </w:rPr>
        <w:t xml:space="preserve">fibre laser </w:t>
      </w:r>
      <w:r>
        <w:rPr>
          <w:shd w:val="clear" w:color="auto" w:fill="FFFFFF"/>
        </w:rPr>
        <w:t>inscription</w:t>
      </w:r>
      <w:r w:rsidR="00B73056">
        <w:rPr>
          <w:shd w:val="clear" w:color="auto" w:fill="FFFFFF"/>
        </w:rPr>
        <w:t xml:space="preserve"> in active rare-earth doped fibres. </w:t>
      </w:r>
    </w:p>
    <w:p w:rsidR="007577DC" w:rsidRDefault="00971B48" w:rsidP="00A60BE3">
      <w:pPr>
        <w:pStyle w:val="Heading1"/>
        <w:spacing w:after="240"/>
        <w:jc w:val="center"/>
        <w:rPr>
          <w:color w:val="000000" w:themeColor="text1"/>
          <w:shd w:val="clear" w:color="auto" w:fill="FFFFFF"/>
        </w:rPr>
      </w:pPr>
      <w:bookmarkStart w:id="0" w:name="_GoBack"/>
      <w:bookmarkEnd w:id="0"/>
      <w:r w:rsidRPr="001E6B62">
        <w:rPr>
          <w:color w:val="000000" w:themeColor="text1"/>
          <w:shd w:val="clear" w:color="auto" w:fill="FFFFFF"/>
        </w:rPr>
        <w:t>F</w:t>
      </w:r>
      <w:r w:rsidR="00BA55CF" w:rsidRPr="001E6B62">
        <w:rPr>
          <w:color w:val="000000" w:themeColor="text1"/>
          <w:shd w:val="clear" w:color="auto" w:fill="FFFFFF"/>
        </w:rPr>
        <w:t>uture perspectives in the field</w:t>
      </w:r>
    </w:p>
    <w:p w:rsidR="00A60BE3" w:rsidRDefault="00F32B2B" w:rsidP="002203FE">
      <w:pPr>
        <w:jc w:val="both"/>
      </w:pPr>
      <w:r>
        <w:t>The</w:t>
      </w:r>
      <w:r w:rsidR="00E711D2" w:rsidRPr="00E711D2">
        <w:t xml:space="preserve"> future perspectives of both organisations, Cyprus University of Technology and Institute of Photonics and Electronics in the Czech Academy of Science, are the development of more advanced monolithic structures </w:t>
      </w:r>
      <w:r>
        <w:t xml:space="preserve">operating over extended wavelength ranges, </w:t>
      </w:r>
      <w:r w:rsidR="00E711D2" w:rsidRPr="00E711D2">
        <w:t>in</w:t>
      </w:r>
      <w:r>
        <w:t xml:space="preserve">cluding the mid-IR, realising </w:t>
      </w:r>
      <w:r w:rsidR="00E711D2" w:rsidRPr="00E711D2">
        <w:t>high-power and mode-locke</w:t>
      </w:r>
      <w:r>
        <w:t xml:space="preserve">d fibre lasers operating in this </w:t>
      </w:r>
      <w:r w:rsidR="00E711D2" w:rsidRPr="00E711D2">
        <w:t>range.</w:t>
      </w:r>
    </w:p>
    <w:p w:rsidR="00AA0514" w:rsidRDefault="00BA5609" w:rsidP="00977CCD">
      <w:pPr>
        <w:pStyle w:val="Heading1"/>
        <w:spacing w:after="240"/>
        <w:jc w:val="center"/>
        <w:rPr>
          <w:color w:val="auto"/>
        </w:rPr>
      </w:pPr>
      <w:r>
        <w:rPr>
          <w:color w:val="auto"/>
        </w:rPr>
        <w:t>Bibliography</w:t>
      </w:r>
    </w:p>
    <w:p w:rsidR="00977CCD" w:rsidRPr="00977CCD" w:rsidRDefault="00BA5609" w:rsidP="002203FE">
      <w:pPr>
        <w:pStyle w:val="Heading1"/>
        <w:shd w:val="clear" w:color="auto" w:fill="FFFFFF"/>
        <w:spacing w:before="0" w:after="120"/>
        <w:jc w:val="both"/>
        <w:rPr>
          <w:rFonts w:asciiTheme="minorHAnsi" w:hAnsiTheme="minorHAnsi" w:cstheme="minorHAnsi"/>
          <w:color w:val="auto"/>
          <w:sz w:val="22"/>
          <w:szCs w:val="22"/>
          <w:lang w:val="en-US"/>
        </w:rPr>
      </w:pPr>
      <w:r w:rsidRPr="00977CCD">
        <w:rPr>
          <w:rFonts w:asciiTheme="minorHAnsi" w:hAnsiTheme="minorHAnsi" w:cstheme="minorHAnsi"/>
          <w:color w:val="auto"/>
          <w:sz w:val="22"/>
          <w:szCs w:val="22"/>
        </w:rPr>
        <w:t>[1]</w:t>
      </w:r>
      <w:r w:rsidR="00F26A4C" w:rsidRPr="00977CCD">
        <w:rPr>
          <w:rFonts w:asciiTheme="minorHAnsi" w:hAnsiTheme="minorHAnsi" w:cstheme="minorHAnsi"/>
          <w:color w:val="auto"/>
          <w:sz w:val="22"/>
          <w:szCs w:val="22"/>
        </w:rPr>
        <w:t xml:space="preserve"> </w:t>
      </w:r>
      <w:r w:rsidR="00977CCD" w:rsidRPr="00977CCD">
        <w:rPr>
          <w:rStyle w:val="blue-tooltip"/>
          <w:rFonts w:asciiTheme="minorHAnsi" w:hAnsiTheme="minorHAnsi" w:cstheme="minorHAnsi"/>
          <w:color w:val="auto"/>
          <w:sz w:val="22"/>
          <w:szCs w:val="22"/>
          <w:shd w:val="clear" w:color="auto" w:fill="FFFFFF"/>
        </w:rPr>
        <w:t>A. Martinez,</w:t>
      </w:r>
      <w:r w:rsidR="00977CCD" w:rsidRPr="00977CCD">
        <w:rPr>
          <w:rStyle w:val="authors-info"/>
          <w:rFonts w:asciiTheme="minorHAnsi" w:hAnsiTheme="minorHAnsi" w:cstheme="minorHAnsi"/>
          <w:color w:val="auto"/>
          <w:sz w:val="22"/>
          <w:szCs w:val="22"/>
          <w:shd w:val="clear" w:color="auto" w:fill="FFFFFF"/>
        </w:rPr>
        <w:t> </w:t>
      </w:r>
      <w:r w:rsidR="00977CCD" w:rsidRPr="00977CCD">
        <w:rPr>
          <w:rStyle w:val="blue-tooltip"/>
          <w:rFonts w:asciiTheme="minorHAnsi" w:hAnsiTheme="minorHAnsi" w:cstheme="minorHAnsi"/>
          <w:color w:val="auto"/>
          <w:sz w:val="22"/>
          <w:szCs w:val="22"/>
          <w:shd w:val="clear" w:color="auto" w:fill="FFFFFF"/>
        </w:rPr>
        <w:t>I.Y. Khrushchev,</w:t>
      </w:r>
      <w:r w:rsidR="00977CCD" w:rsidRPr="00977CCD">
        <w:rPr>
          <w:rStyle w:val="authors-info"/>
          <w:rFonts w:asciiTheme="minorHAnsi" w:hAnsiTheme="minorHAnsi" w:cstheme="minorHAnsi"/>
          <w:color w:val="auto"/>
          <w:sz w:val="22"/>
          <w:szCs w:val="22"/>
          <w:shd w:val="clear" w:color="auto" w:fill="FFFFFF"/>
        </w:rPr>
        <w:t> </w:t>
      </w:r>
      <w:r w:rsidR="00977CCD" w:rsidRPr="00977CCD">
        <w:rPr>
          <w:rStyle w:val="blue-tooltip"/>
          <w:rFonts w:asciiTheme="minorHAnsi" w:hAnsiTheme="minorHAnsi" w:cstheme="minorHAnsi"/>
          <w:color w:val="auto"/>
          <w:sz w:val="22"/>
          <w:szCs w:val="22"/>
          <w:shd w:val="clear" w:color="auto" w:fill="FFFFFF"/>
        </w:rPr>
        <w:t xml:space="preserve">I. </w:t>
      </w:r>
      <w:proofErr w:type="spellStart"/>
      <w:r w:rsidR="00977CCD" w:rsidRPr="00977CCD">
        <w:rPr>
          <w:rStyle w:val="blue-tooltip"/>
          <w:rFonts w:asciiTheme="minorHAnsi" w:hAnsiTheme="minorHAnsi" w:cstheme="minorHAnsi"/>
          <w:color w:val="auto"/>
          <w:sz w:val="22"/>
          <w:szCs w:val="22"/>
          <w:shd w:val="clear" w:color="auto" w:fill="FFFFFF"/>
        </w:rPr>
        <w:t>Bennion</w:t>
      </w:r>
      <w:proofErr w:type="spellEnd"/>
      <w:r w:rsidR="00977CCD" w:rsidRPr="00977CCD">
        <w:rPr>
          <w:rStyle w:val="blue-tooltip"/>
          <w:rFonts w:asciiTheme="minorHAnsi" w:hAnsiTheme="minorHAnsi" w:cstheme="minorHAnsi"/>
          <w:color w:val="auto"/>
          <w:sz w:val="22"/>
          <w:szCs w:val="22"/>
          <w:shd w:val="clear" w:color="auto" w:fill="FFFFFF"/>
        </w:rPr>
        <w:t>, “</w:t>
      </w:r>
      <w:r w:rsidR="00977CCD" w:rsidRPr="00977CCD">
        <w:rPr>
          <w:rFonts w:asciiTheme="minorHAnsi" w:hAnsiTheme="minorHAnsi" w:cstheme="minorHAnsi"/>
          <w:color w:val="auto"/>
          <w:sz w:val="22"/>
          <w:szCs w:val="22"/>
        </w:rPr>
        <w:t>Thermal properties of fibre Bragg gratings inscribed point-by-point by infrared femtosecond laser”, Electronics Letters, vol. 41, no 4, pp.176-178, 2005</w:t>
      </w:r>
      <w:r w:rsidR="00977CCD">
        <w:rPr>
          <w:rFonts w:asciiTheme="minorHAnsi" w:hAnsiTheme="minorHAnsi" w:cstheme="minorHAnsi"/>
          <w:color w:val="auto"/>
          <w:sz w:val="22"/>
          <w:szCs w:val="22"/>
        </w:rPr>
        <w:t>.</w:t>
      </w:r>
    </w:p>
    <w:p w:rsidR="002203FE" w:rsidRPr="002203FE" w:rsidRDefault="00735E21" w:rsidP="002203FE">
      <w:pPr>
        <w:pStyle w:val="Heading1"/>
        <w:shd w:val="clear" w:color="auto" w:fill="FFFFFF"/>
        <w:spacing w:before="0" w:after="120" w:line="240" w:lineRule="auto"/>
        <w:jc w:val="both"/>
        <w:rPr>
          <w:rFonts w:asciiTheme="minorHAnsi" w:hAnsiTheme="minorHAnsi" w:cstheme="minorHAnsi"/>
          <w:color w:val="auto"/>
          <w:sz w:val="22"/>
          <w:szCs w:val="22"/>
          <w:lang w:val="en-US"/>
        </w:rPr>
      </w:pPr>
      <w:r w:rsidRPr="002203FE">
        <w:rPr>
          <w:rFonts w:asciiTheme="minorHAnsi" w:hAnsiTheme="minorHAnsi" w:cstheme="minorHAnsi"/>
          <w:color w:val="auto"/>
          <w:sz w:val="22"/>
          <w:szCs w:val="22"/>
        </w:rPr>
        <w:t xml:space="preserve">[2] </w:t>
      </w:r>
      <w:r w:rsidR="002203FE" w:rsidRPr="002203FE">
        <w:rPr>
          <w:rFonts w:asciiTheme="minorHAnsi" w:hAnsiTheme="minorHAnsi" w:cstheme="minorHAnsi"/>
          <w:color w:val="auto"/>
          <w:sz w:val="22"/>
          <w:szCs w:val="22"/>
          <w:shd w:val="clear" w:color="auto" w:fill="FFFFFF"/>
        </w:rPr>
        <w:t xml:space="preserve">Elodie </w:t>
      </w:r>
      <w:proofErr w:type="spellStart"/>
      <w:r w:rsidR="002203FE" w:rsidRPr="002203FE">
        <w:rPr>
          <w:rFonts w:asciiTheme="minorHAnsi" w:hAnsiTheme="minorHAnsi" w:cstheme="minorHAnsi"/>
          <w:color w:val="auto"/>
          <w:sz w:val="22"/>
          <w:szCs w:val="22"/>
          <w:shd w:val="clear" w:color="auto" w:fill="FFFFFF"/>
        </w:rPr>
        <w:t>Wikszak</w:t>
      </w:r>
      <w:proofErr w:type="spellEnd"/>
      <w:r w:rsidR="002203FE" w:rsidRPr="002203FE">
        <w:rPr>
          <w:rFonts w:asciiTheme="minorHAnsi" w:hAnsiTheme="minorHAnsi" w:cstheme="minorHAnsi"/>
          <w:color w:val="auto"/>
          <w:sz w:val="22"/>
          <w:szCs w:val="22"/>
          <w:shd w:val="clear" w:color="auto" w:fill="FFFFFF"/>
        </w:rPr>
        <w:t xml:space="preserve">, Jens Thomas, Jonas </w:t>
      </w:r>
      <w:proofErr w:type="spellStart"/>
      <w:r w:rsidR="002203FE" w:rsidRPr="002203FE">
        <w:rPr>
          <w:rFonts w:asciiTheme="minorHAnsi" w:hAnsiTheme="minorHAnsi" w:cstheme="minorHAnsi"/>
          <w:color w:val="auto"/>
          <w:sz w:val="22"/>
          <w:szCs w:val="22"/>
          <w:shd w:val="clear" w:color="auto" w:fill="FFFFFF"/>
        </w:rPr>
        <w:t>Burghoff</w:t>
      </w:r>
      <w:proofErr w:type="spellEnd"/>
      <w:r w:rsidR="002203FE" w:rsidRPr="002203FE">
        <w:rPr>
          <w:rFonts w:asciiTheme="minorHAnsi" w:hAnsiTheme="minorHAnsi" w:cstheme="minorHAnsi"/>
          <w:color w:val="auto"/>
          <w:sz w:val="22"/>
          <w:szCs w:val="22"/>
          <w:shd w:val="clear" w:color="auto" w:fill="FFFFFF"/>
        </w:rPr>
        <w:t xml:space="preserve">, </w:t>
      </w:r>
      <w:proofErr w:type="spellStart"/>
      <w:r w:rsidR="002203FE" w:rsidRPr="002203FE">
        <w:rPr>
          <w:rFonts w:asciiTheme="minorHAnsi" w:hAnsiTheme="minorHAnsi" w:cstheme="minorHAnsi"/>
          <w:color w:val="auto"/>
          <w:sz w:val="22"/>
          <w:szCs w:val="22"/>
          <w:shd w:val="clear" w:color="auto" w:fill="FFFFFF"/>
        </w:rPr>
        <w:t>Bülend</w:t>
      </w:r>
      <w:proofErr w:type="spellEnd"/>
      <w:r w:rsidR="002203FE" w:rsidRPr="002203FE">
        <w:rPr>
          <w:rFonts w:asciiTheme="minorHAnsi" w:hAnsiTheme="minorHAnsi" w:cstheme="minorHAnsi"/>
          <w:color w:val="auto"/>
          <w:sz w:val="22"/>
          <w:szCs w:val="22"/>
          <w:shd w:val="clear" w:color="auto" w:fill="FFFFFF"/>
        </w:rPr>
        <w:t xml:space="preserve"> </w:t>
      </w:r>
      <w:proofErr w:type="spellStart"/>
      <w:r w:rsidR="002203FE" w:rsidRPr="002203FE">
        <w:rPr>
          <w:rFonts w:asciiTheme="minorHAnsi" w:hAnsiTheme="minorHAnsi" w:cstheme="minorHAnsi"/>
          <w:color w:val="auto"/>
          <w:sz w:val="22"/>
          <w:szCs w:val="22"/>
          <w:shd w:val="clear" w:color="auto" w:fill="FFFFFF"/>
        </w:rPr>
        <w:t>Ortaç</w:t>
      </w:r>
      <w:proofErr w:type="spellEnd"/>
      <w:r w:rsidR="002203FE" w:rsidRPr="002203FE">
        <w:rPr>
          <w:rFonts w:asciiTheme="minorHAnsi" w:hAnsiTheme="minorHAnsi" w:cstheme="minorHAnsi"/>
          <w:color w:val="auto"/>
          <w:sz w:val="22"/>
          <w:szCs w:val="22"/>
          <w:shd w:val="clear" w:color="auto" w:fill="FFFFFF"/>
        </w:rPr>
        <w:t xml:space="preserve">, Jens </w:t>
      </w:r>
      <w:proofErr w:type="spellStart"/>
      <w:r w:rsidR="002203FE" w:rsidRPr="002203FE">
        <w:rPr>
          <w:rFonts w:asciiTheme="minorHAnsi" w:hAnsiTheme="minorHAnsi" w:cstheme="minorHAnsi"/>
          <w:color w:val="auto"/>
          <w:sz w:val="22"/>
          <w:szCs w:val="22"/>
          <w:shd w:val="clear" w:color="auto" w:fill="FFFFFF"/>
        </w:rPr>
        <w:t>Limpert</w:t>
      </w:r>
      <w:proofErr w:type="spellEnd"/>
      <w:r w:rsidR="002203FE" w:rsidRPr="002203FE">
        <w:rPr>
          <w:rFonts w:asciiTheme="minorHAnsi" w:hAnsiTheme="minorHAnsi" w:cstheme="minorHAnsi"/>
          <w:color w:val="auto"/>
          <w:sz w:val="22"/>
          <w:szCs w:val="22"/>
          <w:shd w:val="clear" w:color="auto" w:fill="FFFFFF"/>
        </w:rPr>
        <w:t xml:space="preserve">, Stefan Nolte, Ulrike Fuchs, and Andreas </w:t>
      </w:r>
      <w:proofErr w:type="spellStart"/>
      <w:r w:rsidR="002203FE" w:rsidRPr="002203FE">
        <w:rPr>
          <w:rFonts w:asciiTheme="minorHAnsi" w:hAnsiTheme="minorHAnsi" w:cstheme="minorHAnsi"/>
          <w:color w:val="auto"/>
          <w:sz w:val="22"/>
          <w:szCs w:val="22"/>
          <w:shd w:val="clear" w:color="auto" w:fill="FFFFFF"/>
        </w:rPr>
        <w:t>Tünnermann</w:t>
      </w:r>
      <w:proofErr w:type="spellEnd"/>
      <w:r w:rsidR="002203FE" w:rsidRPr="002203FE">
        <w:rPr>
          <w:rFonts w:asciiTheme="minorHAnsi" w:hAnsiTheme="minorHAnsi" w:cstheme="minorHAnsi"/>
          <w:color w:val="auto"/>
          <w:sz w:val="22"/>
          <w:szCs w:val="22"/>
          <w:shd w:val="clear" w:color="auto" w:fill="FFFFFF"/>
        </w:rPr>
        <w:t xml:space="preserve"> “</w:t>
      </w:r>
      <w:r w:rsidR="002203FE" w:rsidRPr="002203FE">
        <w:rPr>
          <w:rFonts w:asciiTheme="minorHAnsi" w:hAnsiTheme="minorHAnsi" w:cstheme="minorHAnsi"/>
          <w:color w:val="auto"/>
          <w:sz w:val="22"/>
          <w:szCs w:val="22"/>
        </w:rPr>
        <w:t xml:space="preserve">Erbium </w:t>
      </w:r>
      <w:proofErr w:type="spellStart"/>
      <w:r w:rsidR="002203FE" w:rsidRPr="002203FE">
        <w:rPr>
          <w:rFonts w:asciiTheme="minorHAnsi" w:hAnsiTheme="minorHAnsi" w:cstheme="minorHAnsi"/>
          <w:color w:val="auto"/>
          <w:sz w:val="22"/>
          <w:szCs w:val="22"/>
        </w:rPr>
        <w:t>fiber</w:t>
      </w:r>
      <w:proofErr w:type="spellEnd"/>
      <w:r w:rsidR="002203FE" w:rsidRPr="002203FE">
        <w:rPr>
          <w:rFonts w:asciiTheme="minorHAnsi" w:hAnsiTheme="minorHAnsi" w:cstheme="minorHAnsi"/>
          <w:color w:val="auto"/>
          <w:sz w:val="22"/>
          <w:szCs w:val="22"/>
        </w:rPr>
        <w:t xml:space="preserve"> laser based on </w:t>
      </w:r>
      <w:proofErr w:type="spellStart"/>
      <w:r w:rsidR="002203FE" w:rsidRPr="002203FE">
        <w:rPr>
          <w:rFonts w:asciiTheme="minorHAnsi" w:hAnsiTheme="minorHAnsi" w:cstheme="minorHAnsi"/>
          <w:color w:val="auto"/>
          <w:sz w:val="22"/>
          <w:szCs w:val="22"/>
        </w:rPr>
        <w:t>intracore</w:t>
      </w:r>
      <w:proofErr w:type="spellEnd"/>
      <w:r w:rsidR="002203FE" w:rsidRPr="002203FE">
        <w:rPr>
          <w:rFonts w:asciiTheme="minorHAnsi" w:hAnsiTheme="minorHAnsi" w:cstheme="minorHAnsi"/>
          <w:color w:val="auto"/>
          <w:sz w:val="22"/>
          <w:szCs w:val="22"/>
        </w:rPr>
        <w:t xml:space="preserve"> femtosecond-written </w:t>
      </w:r>
      <w:proofErr w:type="spellStart"/>
      <w:r w:rsidR="002203FE" w:rsidRPr="002203FE">
        <w:rPr>
          <w:rFonts w:asciiTheme="minorHAnsi" w:hAnsiTheme="minorHAnsi" w:cstheme="minorHAnsi"/>
          <w:color w:val="auto"/>
          <w:sz w:val="22"/>
          <w:szCs w:val="22"/>
        </w:rPr>
        <w:t>fiber</w:t>
      </w:r>
      <w:proofErr w:type="spellEnd"/>
      <w:r w:rsidR="002203FE" w:rsidRPr="002203FE">
        <w:rPr>
          <w:rFonts w:asciiTheme="minorHAnsi" w:hAnsiTheme="minorHAnsi" w:cstheme="minorHAnsi"/>
          <w:color w:val="auto"/>
          <w:sz w:val="22"/>
          <w:szCs w:val="22"/>
        </w:rPr>
        <w:t xml:space="preserve"> Bragg grating”, Optics Letters, vol31, no16, pp.2390-2392, 2006</w:t>
      </w:r>
    </w:p>
    <w:p w:rsidR="00FC7F83" w:rsidRPr="001D771B" w:rsidRDefault="00735E21" w:rsidP="002203FE">
      <w:pPr>
        <w:jc w:val="both"/>
        <w:rPr>
          <w:rFonts w:cstheme="minorHAnsi"/>
        </w:rPr>
      </w:pPr>
      <w:r>
        <w:t xml:space="preserve"> </w:t>
      </w:r>
      <w:r w:rsidRPr="001D771B">
        <w:rPr>
          <w:rFonts w:cstheme="minorHAnsi"/>
        </w:rPr>
        <w:t xml:space="preserve">[3] </w:t>
      </w:r>
      <w:r w:rsidR="001D771B" w:rsidRPr="001D771B">
        <w:rPr>
          <w:rFonts w:cstheme="minorHAnsi"/>
          <w:color w:val="222222"/>
          <w:shd w:val="clear" w:color="auto" w:fill="FFFFFF"/>
        </w:rPr>
        <w:t xml:space="preserve">Jan </w:t>
      </w:r>
      <w:proofErr w:type="spellStart"/>
      <w:r w:rsidR="001D771B" w:rsidRPr="001D771B">
        <w:rPr>
          <w:rFonts w:cstheme="minorHAnsi"/>
          <w:color w:val="222222"/>
          <w:shd w:val="clear" w:color="auto" w:fill="FFFFFF"/>
        </w:rPr>
        <w:t>Aubrecht</w:t>
      </w:r>
      <w:proofErr w:type="spellEnd"/>
      <w:r w:rsidR="001D771B" w:rsidRPr="001D771B">
        <w:rPr>
          <w:rFonts w:cstheme="minorHAnsi"/>
          <w:color w:val="222222"/>
          <w:shd w:val="clear" w:color="auto" w:fill="FFFFFF"/>
        </w:rPr>
        <w:t xml:space="preserve">, Antreas Theodosiou, Pavel Peterka, Ivan </w:t>
      </w:r>
      <w:proofErr w:type="spellStart"/>
      <w:r w:rsidR="001D771B" w:rsidRPr="001D771B">
        <w:rPr>
          <w:rFonts w:cstheme="minorHAnsi"/>
          <w:color w:val="222222"/>
          <w:shd w:val="clear" w:color="auto" w:fill="FFFFFF"/>
        </w:rPr>
        <w:t>Kašík</w:t>
      </w:r>
      <w:proofErr w:type="spellEnd"/>
      <w:r w:rsidR="001D771B" w:rsidRPr="001D771B">
        <w:rPr>
          <w:rFonts w:cstheme="minorHAnsi"/>
          <w:color w:val="222222"/>
          <w:shd w:val="clear" w:color="auto" w:fill="FFFFFF"/>
        </w:rPr>
        <w:t xml:space="preserve">, Filip Todorov, </w:t>
      </w:r>
      <w:proofErr w:type="spellStart"/>
      <w:r w:rsidR="001D771B" w:rsidRPr="001D771B">
        <w:rPr>
          <w:rFonts w:cstheme="minorHAnsi"/>
          <w:color w:val="222222"/>
          <w:shd w:val="clear" w:color="auto" w:fill="FFFFFF"/>
        </w:rPr>
        <w:t>Ondřej</w:t>
      </w:r>
      <w:proofErr w:type="spellEnd"/>
      <w:r w:rsidR="001D771B" w:rsidRPr="001D771B">
        <w:rPr>
          <w:rFonts w:cstheme="minorHAnsi"/>
          <w:color w:val="222222"/>
          <w:shd w:val="clear" w:color="auto" w:fill="FFFFFF"/>
        </w:rPr>
        <w:t xml:space="preserve"> Moravec, Pavel </w:t>
      </w:r>
      <w:proofErr w:type="spellStart"/>
      <w:r w:rsidR="001D771B" w:rsidRPr="001D771B">
        <w:rPr>
          <w:rFonts w:cstheme="minorHAnsi"/>
          <w:color w:val="222222"/>
          <w:shd w:val="clear" w:color="auto" w:fill="FFFFFF"/>
        </w:rPr>
        <w:t>Honzátko</w:t>
      </w:r>
      <w:proofErr w:type="spellEnd"/>
      <w:r w:rsidR="001D771B" w:rsidRPr="001D771B">
        <w:rPr>
          <w:rFonts w:cstheme="minorHAnsi"/>
          <w:color w:val="222222"/>
          <w:shd w:val="clear" w:color="auto" w:fill="FFFFFF"/>
        </w:rPr>
        <w:t>, Kyriacos Kalli</w:t>
      </w:r>
      <w:r w:rsidR="00E711D2" w:rsidRPr="001D771B">
        <w:rPr>
          <w:rFonts w:cstheme="minorHAnsi"/>
        </w:rPr>
        <w:t>,</w:t>
      </w:r>
      <w:r w:rsidR="001D771B" w:rsidRPr="001D771B">
        <w:rPr>
          <w:rFonts w:cstheme="minorHAnsi"/>
        </w:rPr>
        <w:t xml:space="preserve"> “</w:t>
      </w:r>
      <w:r w:rsidR="001D771B" w:rsidRPr="001D771B">
        <w:rPr>
          <w:rFonts w:cstheme="minorHAnsi"/>
          <w:shd w:val="clear" w:color="auto" w:fill="FFFFFF"/>
        </w:rPr>
        <w:t xml:space="preserve">Monolithic </w:t>
      </w:r>
      <w:proofErr w:type="spellStart"/>
      <w:r w:rsidR="001D771B" w:rsidRPr="001D771B">
        <w:rPr>
          <w:rFonts w:cstheme="minorHAnsi"/>
          <w:shd w:val="clear" w:color="auto" w:fill="FFFFFF"/>
        </w:rPr>
        <w:t>Er</w:t>
      </w:r>
      <w:proofErr w:type="spellEnd"/>
      <w:r w:rsidR="001D771B" w:rsidRPr="001D771B">
        <w:rPr>
          <w:rFonts w:cstheme="minorHAnsi"/>
          <w:shd w:val="clear" w:color="auto" w:fill="FFFFFF"/>
        </w:rPr>
        <w:t>/</w:t>
      </w:r>
      <w:proofErr w:type="spellStart"/>
      <w:r w:rsidR="001D771B" w:rsidRPr="001D771B">
        <w:rPr>
          <w:rFonts w:cstheme="minorHAnsi"/>
          <w:shd w:val="clear" w:color="auto" w:fill="FFFFFF"/>
        </w:rPr>
        <w:t>Yb</w:t>
      </w:r>
      <w:proofErr w:type="spellEnd"/>
      <w:r w:rsidR="001D771B" w:rsidRPr="001D771B">
        <w:rPr>
          <w:rFonts w:cstheme="minorHAnsi"/>
          <w:shd w:val="clear" w:color="auto" w:fill="FFFFFF"/>
        </w:rPr>
        <w:t xml:space="preserve"> double-clad fibre laser with FBG inscribed using the direct-write plane-by-plane fs-laser inscription method”, </w:t>
      </w:r>
      <w:proofErr w:type="spellStart"/>
      <w:r w:rsidR="001D771B" w:rsidRPr="001D771B">
        <w:rPr>
          <w:rFonts w:cstheme="minorHAnsi"/>
          <w:color w:val="222222"/>
          <w:shd w:val="clear" w:color="auto" w:fill="FFFFFF"/>
        </w:rPr>
        <w:t>Fiber</w:t>
      </w:r>
      <w:proofErr w:type="spellEnd"/>
      <w:r w:rsidR="001D771B" w:rsidRPr="001D771B">
        <w:rPr>
          <w:rFonts w:cstheme="minorHAnsi"/>
          <w:color w:val="222222"/>
          <w:shd w:val="clear" w:color="auto" w:fill="FFFFFF"/>
        </w:rPr>
        <w:t xml:space="preserve"> Lasers and Glass Photonics: Materials through Applications, SPIE Photonics Europe, vol. 10683, pp.1068304, 2018.</w:t>
      </w:r>
    </w:p>
    <w:p w:rsidR="00BA5609" w:rsidRPr="001D771B" w:rsidRDefault="00BA5609" w:rsidP="002203FE">
      <w:pPr>
        <w:jc w:val="both"/>
        <w:rPr>
          <w:rFonts w:cstheme="minorHAnsi"/>
        </w:rPr>
      </w:pPr>
      <w:r w:rsidRPr="001D771B">
        <w:rPr>
          <w:rFonts w:cstheme="minorHAnsi"/>
        </w:rPr>
        <w:t>[</w:t>
      </w:r>
      <w:r w:rsidR="00735E21" w:rsidRPr="001D771B">
        <w:rPr>
          <w:rFonts w:cstheme="minorHAnsi"/>
        </w:rPr>
        <w:t>4</w:t>
      </w:r>
      <w:r w:rsidRPr="001D771B">
        <w:rPr>
          <w:rFonts w:cstheme="minorHAnsi"/>
        </w:rPr>
        <w:t>]</w:t>
      </w:r>
      <w:r w:rsidR="00F26A4C" w:rsidRPr="001D771B">
        <w:rPr>
          <w:rFonts w:cstheme="minorHAnsi"/>
        </w:rPr>
        <w:t xml:space="preserve"> </w:t>
      </w:r>
      <w:r w:rsidR="002B6728" w:rsidRPr="001D771B">
        <w:rPr>
          <w:rFonts w:cstheme="minorHAnsi"/>
        </w:rPr>
        <w:t>A</w:t>
      </w:r>
      <w:r w:rsidR="002B6728" w:rsidRPr="001D771B">
        <w:rPr>
          <w:rFonts w:cstheme="minorHAnsi"/>
          <w:color w:val="222222"/>
          <w:shd w:val="clear" w:color="auto" w:fill="FFFFFF"/>
        </w:rPr>
        <w:t>ntreas Theodosiou, Amedee Lacraz, Andreas Stassis, Charalambos Koutsides, Michael Komodromos, Kyriacos Kalli</w:t>
      </w:r>
      <w:r w:rsidR="002B6728" w:rsidRPr="001D771B">
        <w:rPr>
          <w:rFonts w:cstheme="minorHAnsi"/>
        </w:rPr>
        <w:t>, “</w:t>
      </w:r>
      <w:r w:rsidR="002B6728" w:rsidRPr="001D771B">
        <w:rPr>
          <w:rFonts w:cstheme="minorHAnsi"/>
          <w:shd w:val="clear" w:color="auto" w:fill="FFFFFF"/>
        </w:rPr>
        <w:t xml:space="preserve">Plane-by-Plane Femtosecond Laser Inscription Method for Single-Peak Bragg Gratings in Multimode CYTOP Polymer Optical </w:t>
      </w:r>
      <w:proofErr w:type="spellStart"/>
      <w:r w:rsidR="002B6728" w:rsidRPr="001D771B">
        <w:rPr>
          <w:rFonts w:cstheme="minorHAnsi"/>
          <w:shd w:val="clear" w:color="auto" w:fill="FFFFFF"/>
        </w:rPr>
        <w:t>Fiber</w:t>
      </w:r>
      <w:proofErr w:type="spellEnd"/>
      <w:r w:rsidR="002B6728" w:rsidRPr="001D771B">
        <w:rPr>
          <w:rFonts w:cstheme="minorHAnsi"/>
        </w:rPr>
        <w:t xml:space="preserve">”, Journal of Lightwave Technology, vol.35, no24, pp5404-5410, 2017. </w:t>
      </w:r>
      <w:r w:rsidR="00F26A4C" w:rsidRPr="001D771B">
        <w:rPr>
          <w:rFonts w:cstheme="minorHAnsi"/>
        </w:rPr>
        <w:t xml:space="preserve"> </w:t>
      </w:r>
    </w:p>
    <w:p w:rsidR="00BA5609" w:rsidRDefault="00BA5609" w:rsidP="002203FE">
      <w:pPr>
        <w:jc w:val="both"/>
      </w:pPr>
      <w:r>
        <w:t>[</w:t>
      </w:r>
      <w:r w:rsidR="00735E21">
        <w:t>5</w:t>
      </w:r>
      <w:r>
        <w:t>]</w:t>
      </w:r>
      <w:r w:rsidR="00F26A4C">
        <w:t xml:space="preserve"> </w:t>
      </w:r>
      <w:proofErr w:type="spellStart"/>
      <w:r w:rsidR="00A63844" w:rsidRPr="00A63844">
        <w:rPr>
          <w:rFonts w:cstheme="minorHAnsi"/>
          <w:color w:val="222222"/>
          <w:shd w:val="clear" w:color="auto" w:fill="FFFFFF"/>
        </w:rPr>
        <w:t>Zinan</w:t>
      </w:r>
      <w:proofErr w:type="spellEnd"/>
      <w:r w:rsidR="00A63844" w:rsidRPr="00A63844">
        <w:rPr>
          <w:rFonts w:cstheme="minorHAnsi"/>
          <w:color w:val="222222"/>
          <w:shd w:val="clear" w:color="auto" w:fill="FFFFFF"/>
        </w:rPr>
        <w:t xml:space="preserve"> Huang, </w:t>
      </w:r>
      <w:proofErr w:type="spellStart"/>
      <w:r w:rsidR="00A63844" w:rsidRPr="00A63844">
        <w:rPr>
          <w:rFonts w:cstheme="minorHAnsi"/>
          <w:color w:val="222222"/>
          <w:shd w:val="clear" w:color="auto" w:fill="FFFFFF"/>
        </w:rPr>
        <w:t>Qianqian</w:t>
      </w:r>
      <w:proofErr w:type="spellEnd"/>
      <w:r w:rsidR="00A63844" w:rsidRPr="00A63844">
        <w:rPr>
          <w:rFonts w:cstheme="minorHAnsi"/>
          <w:color w:val="222222"/>
          <w:shd w:val="clear" w:color="auto" w:fill="FFFFFF"/>
        </w:rPr>
        <w:t xml:space="preserve"> Huang, </w:t>
      </w:r>
      <w:proofErr w:type="spellStart"/>
      <w:r w:rsidR="00A63844" w:rsidRPr="00A63844">
        <w:rPr>
          <w:rFonts w:cstheme="minorHAnsi"/>
          <w:color w:val="222222"/>
          <w:shd w:val="clear" w:color="auto" w:fill="FFFFFF"/>
        </w:rPr>
        <w:t>Chuanhang</w:t>
      </w:r>
      <w:proofErr w:type="spellEnd"/>
      <w:r w:rsidR="00A63844" w:rsidRPr="00A63844">
        <w:rPr>
          <w:rFonts w:cstheme="minorHAnsi"/>
          <w:color w:val="222222"/>
          <w:shd w:val="clear" w:color="auto" w:fill="FFFFFF"/>
        </w:rPr>
        <w:t xml:space="preserve"> Zou, </w:t>
      </w:r>
      <w:proofErr w:type="spellStart"/>
      <w:r w:rsidR="00A63844" w:rsidRPr="00A63844">
        <w:rPr>
          <w:rFonts w:cstheme="minorHAnsi"/>
          <w:color w:val="222222"/>
          <w:shd w:val="clear" w:color="auto" w:fill="FFFFFF"/>
        </w:rPr>
        <w:t>Chengbo</w:t>
      </w:r>
      <w:proofErr w:type="spellEnd"/>
      <w:r w:rsidR="00A63844" w:rsidRPr="00A63844">
        <w:rPr>
          <w:rFonts w:cstheme="minorHAnsi"/>
          <w:color w:val="222222"/>
          <w:shd w:val="clear" w:color="auto" w:fill="FFFFFF"/>
        </w:rPr>
        <w:t xml:space="preserve"> </w:t>
      </w:r>
      <w:proofErr w:type="spellStart"/>
      <w:r w:rsidR="00A63844" w:rsidRPr="00A63844">
        <w:rPr>
          <w:rFonts w:cstheme="minorHAnsi"/>
          <w:color w:val="222222"/>
          <w:shd w:val="clear" w:color="auto" w:fill="FFFFFF"/>
        </w:rPr>
        <w:t>Mou</w:t>
      </w:r>
      <w:proofErr w:type="spellEnd"/>
      <w:r w:rsidR="00A63844" w:rsidRPr="00A63844">
        <w:rPr>
          <w:rFonts w:cstheme="minorHAnsi"/>
          <w:color w:val="222222"/>
          <w:shd w:val="clear" w:color="auto" w:fill="FFFFFF"/>
        </w:rPr>
        <w:t>, Kyriacos Kalli, Antreas Theodosiou “</w:t>
      </w:r>
      <w:r w:rsidR="00A63844" w:rsidRPr="00A63844">
        <w:rPr>
          <w:rFonts w:cstheme="minorHAnsi"/>
          <w:shd w:val="clear" w:color="auto" w:fill="FFFFFF"/>
        </w:rPr>
        <w:t>All-</w:t>
      </w:r>
      <w:proofErr w:type="spellStart"/>
      <w:r w:rsidR="00A63844" w:rsidRPr="00A63844">
        <w:rPr>
          <w:rFonts w:cstheme="minorHAnsi"/>
          <w:shd w:val="clear" w:color="auto" w:fill="FFFFFF"/>
        </w:rPr>
        <w:t>Fiber</w:t>
      </w:r>
      <w:proofErr w:type="spellEnd"/>
      <w:r w:rsidR="00A63844" w:rsidRPr="00A63844">
        <w:rPr>
          <w:rFonts w:cstheme="minorHAnsi"/>
          <w:shd w:val="clear" w:color="auto" w:fill="FFFFFF"/>
        </w:rPr>
        <w:t xml:space="preserve"> Passively Mode-Locked Erbium-Doped </w:t>
      </w:r>
      <w:proofErr w:type="spellStart"/>
      <w:r w:rsidR="00A63844" w:rsidRPr="00A63844">
        <w:rPr>
          <w:rFonts w:cstheme="minorHAnsi"/>
          <w:shd w:val="clear" w:color="auto" w:fill="FFFFFF"/>
        </w:rPr>
        <w:t>Fiber</w:t>
      </w:r>
      <w:proofErr w:type="spellEnd"/>
      <w:r w:rsidR="00A63844" w:rsidRPr="00A63844">
        <w:rPr>
          <w:rFonts w:cstheme="minorHAnsi"/>
          <w:shd w:val="clear" w:color="auto" w:fill="FFFFFF"/>
        </w:rPr>
        <w:t xml:space="preserve"> Laser Using a Femtosecond Laser Inscribed 45°-Tilted </w:t>
      </w:r>
      <w:proofErr w:type="spellStart"/>
      <w:r w:rsidR="00A63844" w:rsidRPr="00A63844">
        <w:rPr>
          <w:rFonts w:cstheme="minorHAnsi"/>
          <w:shd w:val="clear" w:color="auto" w:fill="FFFFFF"/>
        </w:rPr>
        <w:t>Fiber</w:t>
      </w:r>
      <w:proofErr w:type="spellEnd"/>
      <w:r w:rsidR="00A63844" w:rsidRPr="00A63844">
        <w:rPr>
          <w:rFonts w:cstheme="minorHAnsi"/>
          <w:shd w:val="clear" w:color="auto" w:fill="FFFFFF"/>
        </w:rPr>
        <w:t xml:space="preserve"> Grating</w:t>
      </w:r>
      <w:r w:rsidR="00A63844" w:rsidRPr="00A63844">
        <w:rPr>
          <w:rFonts w:cstheme="minorHAnsi"/>
        </w:rPr>
        <w:t xml:space="preserve">”, </w:t>
      </w:r>
      <w:r w:rsidR="00A63844" w:rsidRPr="00A63844">
        <w:rPr>
          <w:rFonts w:cstheme="minorHAnsi"/>
          <w:color w:val="222222"/>
          <w:shd w:val="clear" w:color="auto" w:fill="FFFFFF"/>
        </w:rPr>
        <w:t>2018 Asia Communications and Photonics Conference (ACP), pp.1-3, 2018.</w:t>
      </w:r>
      <w:r w:rsidR="00A63844">
        <w:rPr>
          <w:rFonts w:ascii="Arial" w:hAnsi="Arial" w:cs="Arial"/>
          <w:color w:val="222222"/>
          <w:sz w:val="20"/>
          <w:szCs w:val="20"/>
          <w:shd w:val="clear" w:color="auto" w:fill="FFFFFF"/>
        </w:rPr>
        <w:t xml:space="preserve"> </w:t>
      </w:r>
    </w:p>
    <w:p w:rsidR="00BA5609" w:rsidRPr="001D771B" w:rsidRDefault="00BA5609" w:rsidP="002203FE">
      <w:pPr>
        <w:jc w:val="both"/>
        <w:rPr>
          <w:rFonts w:cstheme="minorHAnsi"/>
        </w:rPr>
      </w:pPr>
      <w:r w:rsidRPr="001D771B">
        <w:rPr>
          <w:rFonts w:cstheme="minorHAnsi"/>
        </w:rPr>
        <w:t>[</w:t>
      </w:r>
      <w:r w:rsidR="00735E21" w:rsidRPr="001D771B">
        <w:rPr>
          <w:rFonts w:cstheme="minorHAnsi"/>
        </w:rPr>
        <w:t>6</w:t>
      </w:r>
      <w:r w:rsidRPr="001D771B">
        <w:rPr>
          <w:rFonts w:cstheme="minorHAnsi"/>
        </w:rPr>
        <w:t>]</w:t>
      </w:r>
      <w:r w:rsidR="00F26A4C" w:rsidRPr="001D771B">
        <w:rPr>
          <w:rFonts w:cstheme="minorHAnsi"/>
        </w:rPr>
        <w:t xml:space="preserve"> </w:t>
      </w:r>
      <w:r w:rsidR="002B6728" w:rsidRPr="001D771B">
        <w:rPr>
          <w:rFonts w:cstheme="minorHAnsi"/>
          <w:color w:val="222222"/>
          <w:shd w:val="clear" w:color="auto" w:fill="FFFFFF"/>
        </w:rPr>
        <w:t xml:space="preserve">Andreas Ioannou, Antreas Theodosiou, Christophe </w:t>
      </w:r>
      <w:proofErr w:type="spellStart"/>
      <w:r w:rsidR="002B6728" w:rsidRPr="001D771B">
        <w:rPr>
          <w:rFonts w:cstheme="minorHAnsi"/>
          <w:color w:val="222222"/>
          <w:shd w:val="clear" w:color="auto" w:fill="FFFFFF"/>
        </w:rPr>
        <w:t>Caucheteur</w:t>
      </w:r>
      <w:proofErr w:type="spellEnd"/>
      <w:r w:rsidR="002B6728" w:rsidRPr="001D771B">
        <w:rPr>
          <w:rFonts w:cstheme="minorHAnsi"/>
          <w:color w:val="222222"/>
          <w:shd w:val="clear" w:color="auto" w:fill="FFFFFF"/>
        </w:rPr>
        <w:t>, Kyriacos Kalli, “</w:t>
      </w:r>
      <w:r w:rsidR="002B6728" w:rsidRPr="001D771B">
        <w:rPr>
          <w:rFonts w:cstheme="minorHAnsi"/>
          <w:shd w:val="clear" w:color="auto" w:fill="FFFFFF"/>
        </w:rPr>
        <w:t xml:space="preserve">Direct writing of plane-by-plane tilted </w:t>
      </w:r>
      <w:proofErr w:type="spellStart"/>
      <w:r w:rsidR="002B6728" w:rsidRPr="001D771B">
        <w:rPr>
          <w:rFonts w:cstheme="minorHAnsi"/>
          <w:shd w:val="clear" w:color="auto" w:fill="FFFFFF"/>
        </w:rPr>
        <w:t>fiber</w:t>
      </w:r>
      <w:proofErr w:type="spellEnd"/>
      <w:r w:rsidR="002B6728" w:rsidRPr="001D771B">
        <w:rPr>
          <w:rFonts w:cstheme="minorHAnsi"/>
          <w:shd w:val="clear" w:color="auto" w:fill="FFFFFF"/>
        </w:rPr>
        <w:t xml:space="preserve"> Bragg gratings using a femtosecond laser”, Optics Letters, vol42, no24, pp5198-5201, 2017</w:t>
      </w:r>
    </w:p>
    <w:p w:rsidR="00FC7F83" w:rsidRPr="00C24671" w:rsidRDefault="00BA5609" w:rsidP="00C24671">
      <w:pPr>
        <w:jc w:val="both"/>
        <w:rPr>
          <w:rFonts w:cstheme="minorHAnsi"/>
        </w:rPr>
      </w:pPr>
      <w:r w:rsidRPr="001D771B">
        <w:rPr>
          <w:rFonts w:cstheme="minorHAnsi"/>
        </w:rPr>
        <w:lastRenderedPageBreak/>
        <w:t>[</w:t>
      </w:r>
      <w:r w:rsidR="001D771B">
        <w:rPr>
          <w:rFonts w:cstheme="minorHAnsi"/>
        </w:rPr>
        <w:t>7</w:t>
      </w:r>
      <w:r w:rsidRPr="001D771B">
        <w:rPr>
          <w:rFonts w:cstheme="minorHAnsi"/>
        </w:rPr>
        <w:t>]</w:t>
      </w:r>
      <w:r w:rsidR="002B6728" w:rsidRPr="001D771B">
        <w:rPr>
          <w:rFonts w:cstheme="minorHAnsi"/>
        </w:rPr>
        <w:t xml:space="preserve"> </w:t>
      </w:r>
      <w:r w:rsidR="002B6728" w:rsidRPr="001D771B">
        <w:rPr>
          <w:rFonts w:cstheme="minorHAnsi"/>
          <w:color w:val="222222"/>
          <w:shd w:val="clear" w:color="auto" w:fill="FFFFFF"/>
        </w:rPr>
        <w:t xml:space="preserve">Antreas Theodosiou, Amédée Lacraz, Michael Polis, Kyriacos Kalli, Maria </w:t>
      </w:r>
      <w:proofErr w:type="spellStart"/>
      <w:r w:rsidR="002B6728" w:rsidRPr="001D771B">
        <w:rPr>
          <w:rFonts w:cstheme="minorHAnsi"/>
          <w:color w:val="222222"/>
          <w:shd w:val="clear" w:color="auto" w:fill="FFFFFF"/>
        </w:rPr>
        <w:t>Tsangari</w:t>
      </w:r>
      <w:proofErr w:type="spellEnd"/>
      <w:r w:rsidR="002B6728" w:rsidRPr="001D771B">
        <w:rPr>
          <w:rFonts w:cstheme="minorHAnsi"/>
          <w:color w:val="222222"/>
          <w:shd w:val="clear" w:color="auto" w:fill="FFFFFF"/>
        </w:rPr>
        <w:t xml:space="preserve">, Andreas </w:t>
      </w:r>
      <w:proofErr w:type="spellStart"/>
      <w:r w:rsidR="002B6728" w:rsidRPr="001D771B">
        <w:rPr>
          <w:rFonts w:cstheme="minorHAnsi"/>
          <w:color w:val="222222"/>
          <w:shd w:val="clear" w:color="auto" w:fill="FFFFFF"/>
        </w:rPr>
        <w:t>Stassis</w:t>
      </w:r>
      <w:proofErr w:type="spellEnd"/>
      <w:r w:rsidR="002B6728" w:rsidRPr="001D771B">
        <w:rPr>
          <w:rFonts w:cstheme="minorHAnsi"/>
          <w:color w:val="222222"/>
          <w:shd w:val="clear" w:color="auto" w:fill="FFFFFF"/>
        </w:rPr>
        <w:t xml:space="preserve">, Michael </w:t>
      </w:r>
      <w:proofErr w:type="spellStart"/>
      <w:r w:rsidR="002B6728" w:rsidRPr="001D771B">
        <w:rPr>
          <w:rFonts w:cstheme="minorHAnsi"/>
          <w:color w:val="222222"/>
          <w:shd w:val="clear" w:color="auto" w:fill="FFFFFF"/>
        </w:rPr>
        <w:t>Komodromos</w:t>
      </w:r>
      <w:proofErr w:type="spellEnd"/>
      <w:r w:rsidR="002B6728" w:rsidRPr="001D771B">
        <w:rPr>
          <w:rFonts w:cstheme="minorHAnsi"/>
          <w:color w:val="222222"/>
          <w:shd w:val="clear" w:color="auto" w:fill="FFFFFF"/>
        </w:rPr>
        <w:t>, “</w:t>
      </w:r>
      <w:r w:rsidR="002B6728" w:rsidRPr="001D771B">
        <w:rPr>
          <w:rFonts w:cstheme="minorHAnsi"/>
          <w:shd w:val="clear" w:color="auto" w:fill="FFFFFF"/>
        </w:rPr>
        <w:t>Modified fs-laser inscribed FBG array for rapid mode shape capture of free-free vibrating beams”, Photonics Technology Letters, vol. 28, no14, pp.1509-1512, 2016</w:t>
      </w:r>
    </w:p>
    <w:sectPr w:rsidR="00FC7F83" w:rsidRPr="00C24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55CF"/>
    <w:rsid w:val="000A51BA"/>
    <w:rsid w:val="00122077"/>
    <w:rsid w:val="00161E35"/>
    <w:rsid w:val="001D771B"/>
    <w:rsid w:val="001E37AC"/>
    <w:rsid w:val="001E6B62"/>
    <w:rsid w:val="002203FE"/>
    <w:rsid w:val="00273186"/>
    <w:rsid w:val="00273F1E"/>
    <w:rsid w:val="002B6728"/>
    <w:rsid w:val="00343FF0"/>
    <w:rsid w:val="00360A0A"/>
    <w:rsid w:val="00363739"/>
    <w:rsid w:val="00447DD5"/>
    <w:rsid w:val="005204A2"/>
    <w:rsid w:val="00525EC1"/>
    <w:rsid w:val="005F6A3C"/>
    <w:rsid w:val="00667C64"/>
    <w:rsid w:val="006C0AE0"/>
    <w:rsid w:val="006D3C6F"/>
    <w:rsid w:val="00721391"/>
    <w:rsid w:val="00735E21"/>
    <w:rsid w:val="007577DC"/>
    <w:rsid w:val="00785C53"/>
    <w:rsid w:val="007E477A"/>
    <w:rsid w:val="00877484"/>
    <w:rsid w:val="00890A30"/>
    <w:rsid w:val="008A442A"/>
    <w:rsid w:val="009424B0"/>
    <w:rsid w:val="00963FE6"/>
    <w:rsid w:val="00971B48"/>
    <w:rsid w:val="00977CCD"/>
    <w:rsid w:val="009922BE"/>
    <w:rsid w:val="009961B5"/>
    <w:rsid w:val="009A12AB"/>
    <w:rsid w:val="00A211D7"/>
    <w:rsid w:val="00A60BE3"/>
    <w:rsid w:val="00A63844"/>
    <w:rsid w:val="00A87749"/>
    <w:rsid w:val="00AA0514"/>
    <w:rsid w:val="00AD1293"/>
    <w:rsid w:val="00B34720"/>
    <w:rsid w:val="00B73056"/>
    <w:rsid w:val="00B93F94"/>
    <w:rsid w:val="00BA55CF"/>
    <w:rsid w:val="00BA5609"/>
    <w:rsid w:val="00C24671"/>
    <w:rsid w:val="00C44813"/>
    <w:rsid w:val="00C5125A"/>
    <w:rsid w:val="00C62C4A"/>
    <w:rsid w:val="00D7135E"/>
    <w:rsid w:val="00DB247E"/>
    <w:rsid w:val="00E27C80"/>
    <w:rsid w:val="00E711D2"/>
    <w:rsid w:val="00E93250"/>
    <w:rsid w:val="00EA259E"/>
    <w:rsid w:val="00ED0A76"/>
    <w:rsid w:val="00F212CF"/>
    <w:rsid w:val="00F26A4C"/>
    <w:rsid w:val="00F32B2B"/>
    <w:rsid w:val="00FC7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AF5786-6952-4F05-96DE-0A4516FE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971B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BA55CF"/>
    <w:rPr>
      <w:i/>
      <w:iCs/>
      <w:color w:val="808080" w:themeColor="text1" w:themeTint="7F"/>
    </w:rPr>
  </w:style>
  <w:style w:type="character" w:customStyle="1" w:styleId="Heading1Char">
    <w:name w:val="Heading 1 Char"/>
    <w:basedOn w:val="DefaultParagraphFont"/>
    <w:link w:val="Heading1"/>
    <w:uiPriority w:val="9"/>
    <w:rsid w:val="00971B48"/>
    <w:rPr>
      <w:rFonts w:asciiTheme="majorHAnsi" w:eastAsiaTheme="majorEastAsia" w:hAnsiTheme="majorHAnsi" w:cstheme="majorBidi"/>
      <w:color w:val="365F91" w:themeColor="accent1" w:themeShade="BF"/>
      <w:sz w:val="32"/>
      <w:szCs w:val="32"/>
      <w:lang w:val="en-GB"/>
    </w:rPr>
  </w:style>
  <w:style w:type="paragraph" w:styleId="Title">
    <w:name w:val="Title"/>
    <w:basedOn w:val="Normal"/>
    <w:next w:val="Normal"/>
    <w:link w:val="TitleChar"/>
    <w:uiPriority w:val="10"/>
    <w:qFormat/>
    <w:rsid w:val="00971B4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1B48"/>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971B48"/>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71B48"/>
    <w:rPr>
      <w:rFonts w:eastAsiaTheme="minorEastAsia"/>
      <w:color w:val="5A5A5A" w:themeColor="text1" w:themeTint="A5"/>
      <w:spacing w:val="15"/>
      <w:lang w:val="en-GB"/>
    </w:rPr>
  </w:style>
  <w:style w:type="table" w:styleId="TableGrid">
    <w:name w:val="Table Grid"/>
    <w:basedOn w:val="TableNormal"/>
    <w:uiPriority w:val="59"/>
    <w:rsid w:val="00721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uiPriority w:val="45"/>
    <w:rsid w:val="00785C5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semiHidden/>
    <w:unhideWhenUsed/>
    <w:rsid w:val="002B6728"/>
    <w:rPr>
      <w:color w:val="0000FF"/>
      <w:u w:val="single"/>
    </w:rPr>
  </w:style>
  <w:style w:type="character" w:customStyle="1" w:styleId="authors-info">
    <w:name w:val="authors-info"/>
    <w:basedOn w:val="DefaultParagraphFont"/>
    <w:rsid w:val="00977CCD"/>
  </w:style>
  <w:style w:type="character" w:customStyle="1" w:styleId="blue-tooltip">
    <w:name w:val="blue-tooltip"/>
    <w:basedOn w:val="DefaultParagraphFont"/>
    <w:rsid w:val="00977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180401">
      <w:bodyDiv w:val="1"/>
      <w:marLeft w:val="0"/>
      <w:marRight w:val="0"/>
      <w:marTop w:val="0"/>
      <w:marBottom w:val="0"/>
      <w:divBdr>
        <w:top w:val="none" w:sz="0" w:space="0" w:color="auto"/>
        <w:left w:val="none" w:sz="0" w:space="0" w:color="auto"/>
        <w:bottom w:val="none" w:sz="0" w:space="0" w:color="auto"/>
        <w:right w:val="none" w:sz="0" w:space="0" w:color="auto"/>
      </w:divBdr>
    </w:div>
    <w:div w:id="170505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4</Pages>
  <Words>1232</Words>
  <Characters>7027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Theodosiou</dc:creator>
  <cp:keywords/>
  <dc:description/>
  <cp:lastModifiedBy>Antreas Theodosiou</cp:lastModifiedBy>
  <cp:revision>47</cp:revision>
  <dcterms:created xsi:type="dcterms:W3CDTF">2019-01-18T21:51:00Z</dcterms:created>
  <dcterms:modified xsi:type="dcterms:W3CDTF">2019-01-23T07:18:00Z</dcterms:modified>
</cp:coreProperties>
</file>